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FC" w:rsidRDefault="000914BE" w:rsidP="007909FC">
      <w:pPr>
        <w:pStyle w:val="a3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914BE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85pt;margin-top:-2.55pt;width:391.65pt;height:1in;z-index:251658240" filled="f" stroked="f">
            <v:textbox style="mso-next-textbox:#_x0000_s1026">
              <w:txbxContent>
                <w:p w:rsidR="00472900" w:rsidRDefault="00472900" w:rsidP="007909FC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101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 w:val="28"/>
                      <w:szCs w:val="28"/>
                    </w:rPr>
                    <w:t>年度推動商業設計發展計畫</w:t>
                  </w:r>
                </w:p>
                <w:p w:rsidR="00F32902" w:rsidRPr="003F42B1" w:rsidRDefault="00472900" w:rsidP="007909FC">
                  <w:pPr>
                    <w:jc w:val="center"/>
                    <w:rPr>
                      <w:rFonts w:ascii="標楷體" w:eastAsia="標楷體" w:hAnsi="標楷體"/>
                      <w:b/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商業</w:t>
                  </w:r>
                  <w:r w:rsidR="00F32902"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設計</w:t>
                  </w:r>
                  <w:r>
                    <w:rPr>
                      <w:rFonts w:ascii="標楷體" w:eastAsia="標楷體" w:hAnsi="標楷體" w:hint="eastAsia"/>
                      <w:b/>
                      <w:sz w:val="44"/>
                      <w:szCs w:val="44"/>
                    </w:rPr>
                    <w:t>學習社群</w:t>
                  </w:r>
                </w:p>
              </w:txbxContent>
            </v:textbox>
          </v:shape>
        </w:pict>
      </w:r>
    </w:p>
    <w:p w:rsidR="007909FC" w:rsidRPr="007909FC" w:rsidRDefault="007909FC" w:rsidP="007909FC">
      <w:pPr>
        <w:pStyle w:val="a3"/>
        <w:ind w:leftChars="0"/>
        <w:rPr>
          <w:rFonts w:ascii="Times New Roman" w:eastAsia="標楷體" w:hAnsi="Times New Roman"/>
          <w:b/>
          <w:sz w:val="28"/>
          <w:szCs w:val="28"/>
        </w:rPr>
      </w:pPr>
    </w:p>
    <w:p w:rsidR="00BE3B4A" w:rsidRPr="001064BD" w:rsidRDefault="00BE3B4A" w:rsidP="001064BD">
      <w:pPr>
        <w:rPr>
          <w:rFonts w:ascii="Times New Roman" w:eastAsia="標楷體" w:hAnsi="Times New Roman"/>
          <w:b/>
          <w:sz w:val="28"/>
          <w:szCs w:val="28"/>
        </w:rPr>
      </w:pPr>
    </w:p>
    <w:p w:rsidR="00781176" w:rsidRPr="0024696C" w:rsidRDefault="00781176" w:rsidP="000C703A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24696C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156DE3" w:rsidRPr="003F42B1" w:rsidRDefault="00A56904" w:rsidP="00781525">
      <w:pPr>
        <w:snapToGrid w:val="0"/>
        <w:spacing w:beforeLines="50" w:afterLines="50"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Arial" w:eastAsia="標楷體" w:hAnsi="Times New Roman" w:cs="Arial"/>
          <w:szCs w:val="24"/>
        </w:rPr>
        <w:t>鑑於企業對商業設計的需求日趨多元，產業</w:t>
      </w:r>
      <w:r w:rsidR="00156DE3" w:rsidRPr="00156DE3">
        <w:rPr>
          <w:rFonts w:ascii="Arial" w:eastAsia="標楷體" w:hAnsi="Times New Roman" w:cs="Arial"/>
          <w:szCs w:val="24"/>
        </w:rPr>
        <w:t>亟需強化跨領域經營能力，</w:t>
      </w:r>
      <w:r>
        <w:rPr>
          <w:rFonts w:ascii="Arial" w:eastAsia="標楷體" w:hAnsi="Times New Roman" w:cs="Arial" w:hint="eastAsia"/>
          <w:szCs w:val="24"/>
        </w:rPr>
        <w:t>以</w:t>
      </w:r>
      <w:r w:rsidR="00156DE3" w:rsidRPr="00156DE3">
        <w:rPr>
          <w:rFonts w:ascii="Arial" w:eastAsia="標楷體" w:hAnsi="Times New Roman" w:cs="Arial"/>
          <w:szCs w:val="24"/>
        </w:rPr>
        <w:t>協同客戶發展並提供</w:t>
      </w:r>
      <w:r w:rsidR="00552E4D" w:rsidRPr="00552E4D">
        <w:rPr>
          <w:rFonts w:ascii="Arial" w:eastAsia="標楷體" w:hAnsi="Times New Roman" w:cs="Arial" w:hint="eastAsia"/>
          <w:szCs w:val="24"/>
        </w:rPr>
        <w:t>整合性價值</w:t>
      </w:r>
      <w:r w:rsidR="00156DE3" w:rsidRPr="00156DE3">
        <w:rPr>
          <w:rFonts w:ascii="Arial" w:eastAsia="標楷體" w:hAnsi="Times New Roman" w:cs="Arial"/>
          <w:szCs w:val="24"/>
        </w:rPr>
        <w:t>服務。</w:t>
      </w:r>
      <w:r>
        <w:rPr>
          <w:rFonts w:ascii="Arial" w:eastAsia="標楷體" w:hAnsi="Times New Roman" w:cs="Arial" w:hint="eastAsia"/>
          <w:szCs w:val="24"/>
        </w:rPr>
        <w:t>因此</w:t>
      </w:r>
      <w:r w:rsidR="00156DE3">
        <w:rPr>
          <w:rFonts w:ascii="Arial" w:eastAsia="標楷體" w:hAnsi="Times New Roman" w:cs="Arial" w:hint="eastAsia"/>
          <w:szCs w:val="24"/>
        </w:rPr>
        <w:t>，</w:t>
      </w:r>
      <w:r w:rsidR="0026107C" w:rsidRPr="00156DE3">
        <w:rPr>
          <w:rFonts w:ascii="Times New Roman" w:eastAsia="標楷體" w:hAnsi="Times New Roman" w:cs="Times New Roman"/>
          <w:szCs w:val="24"/>
        </w:rPr>
        <w:t>經濟部商業司「</w:t>
      </w:r>
      <w:r w:rsidR="00B655E4">
        <w:rPr>
          <w:rFonts w:ascii="Times New Roman" w:eastAsia="標楷體" w:hAnsi="Times New Roman" w:cs="Times New Roman" w:hint="eastAsia"/>
          <w:szCs w:val="24"/>
        </w:rPr>
        <w:t>推動</w:t>
      </w:r>
      <w:r w:rsidR="0026107C" w:rsidRPr="00156DE3">
        <w:rPr>
          <w:rFonts w:ascii="Times New Roman" w:eastAsia="標楷體" w:hAnsi="Times New Roman" w:cs="Times New Roman"/>
          <w:szCs w:val="24"/>
        </w:rPr>
        <w:t>商業設計發展計畫」為</w:t>
      </w:r>
      <w:r w:rsidR="00F14FD1">
        <w:rPr>
          <w:rFonts w:ascii="Times New Roman" w:eastAsia="標楷體" w:hAnsi="Times New Roman" w:cs="Times New Roman" w:hint="eastAsia"/>
          <w:szCs w:val="24"/>
        </w:rPr>
        <w:t>提升</w:t>
      </w:r>
      <w:r w:rsidR="0026107C" w:rsidRPr="00156DE3">
        <w:rPr>
          <w:rFonts w:ascii="Times New Roman" w:eastAsia="標楷體" w:hAnsi="Times New Roman" w:cs="Times New Roman"/>
          <w:szCs w:val="24"/>
        </w:rPr>
        <w:t>商業設計產業</w:t>
      </w:r>
      <w:r w:rsidR="00C134E9" w:rsidRPr="00FE1892">
        <w:rPr>
          <w:rFonts w:ascii="Times New Roman" w:eastAsia="標楷體" w:hAnsi="Times New Roman" w:cs="Times New Roman"/>
          <w:szCs w:val="24"/>
        </w:rPr>
        <w:t>掌握</w:t>
      </w:r>
      <w:r w:rsidR="00FE1892">
        <w:rPr>
          <w:rFonts w:ascii="Times New Roman" w:eastAsia="標楷體" w:hAnsi="Times New Roman" w:cs="Times New Roman" w:hint="eastAsia"/>
          <w:szCs w:val="24"/>
        </w:rPr>
        <w:t>市場</w:t>
      </w:r>
      <w:r w:rsidR="002C4C22" w:rsidRPr="00FE1892">
        <w:rPr>
          <w:rFonts w:ascii="Times New Roman" w:eastAsia="標楷體" w:hAnsi="Times New Roman" w:cs="Times New Roman" w:hint="eastAsia"/>
          <w:szCs w:val="24"/>
        </w:rPr>
        <w:t>行銷</w:t>
      </w:r>
      <w:r w:rsidR="002C4C22" w:rsidRPr="00FE1892">
        <w:rPr>
          <w:rFonts w:ascii="Arial" w:eastAsia="標楷體" w:hAnsi="Times New Roman" w:cs="Arial" w:hint="eastAsia"/>
          <w:szCs w:val="24"/>
        </w:rPr>
        <w:t>及通路</w:t>
      </w:r>
      <w:r w:rsidR="00592A8D" w:rsidRPr="00FE1892">
        <w:rPr>
          <w:rFonts w:ascii="Arial" w:eastAsia="標楷體" w:hAnsi="Times New Roman" w:cs="Arial" w:hint="eastAsia"/>
          <w:szCs w:val="24"/>
        </w:rPr>
        <w:t>之</w:t>
      </w:r>
      <w:r w:rsidR="00522ED4" w:rsidRPr="00FE1892">
        <w:rPr>
          <w:rFonts w:ascii="Arial" w:eastAsia="標楷體" w:hAnsi="Times New Roman" w:cs="Arial" w:hint="eastAsia"/>
          <w:szCs w:val="24"/>
        </w:rPr>
        <w:t>整合</w:t>
      </w:r>
      <w:r w:rsidR="00592A8D" w:rsidRPr="00FE1892">
        <w:rPr>
          <w:rFonts w:ascii="Arial" w:eastAsia="標楷體" w:hAnsi="Times New Roman" w:cs="Arial"/>
          <w:szCs w:val="24"/>
        </w:rPr>
        <w:t>服務</w:t>
      </w:r>
      <w:r w:rsidR="0026107C" w:rsidRPr="00FE1892">
        <w:rPr>
          <w:rFonts w:ascii="Times New Roman" w:eastAsia="標楷體" w:hAnsi="Times New Roman" w:cs="Times New Roman"/>
          <w:szCs w:val="24"/>
        </w:rPr>
        <w:t>，</w:t>
      </w:r>
      <w:r w:rsidR="0026107C" w:rsidRPr="00156DE3">
        <w:rPr>
          <w:rFonts w:ascii="Times New Roman" w:eastAsia="標楷體" w:hAnsi="Times New Roman" w:cs="Times New Roman"/>
          <w:szCs w:val="24"/>
        </w:rPr>
        <w:t>特</w:t>
      </w:r>
      <w:r w:rsidR="00F415BA" w:rsidRPr="00156DE3">
        <w:rPr>
          <w:rFonts w:ascii="Times New Roman" w:eastAsia="標楷體" w:hAnsi="Times New Roman" w:cs="Times New Roman" w:hint="eastAsia"/>
          <w:szCs w:val="24"/>
        </w:rPr>
        <w:t>委託中國生產力中心，</w:t>
      </w:r>
      <w:r w:rsidR="00BC6FA3">
        <w:rPr>
          <w:rFonts w:ascii="Times New Roman" w:eastAsia="標楷體" w:hAnsi="Times New Roman" w:cs="Times New Roman" w:hint="eastAsia"/>
          <w:szCs w:val="24"/>
        </w:rPr>
        <w:t>以</w:t>
      </w:r>
      <w:r w:rsidR="00BC6FA3" w:rsidRPr="00472900">
        <w:rPr>
          <w:rFonts w:ascii="Times New Roman" w:eastAsia="標楷體" w:hAnsi="Times New Roman" w:cs="Times New Roman" w:hint="eastAsia"/>
          <w:b/>
          <w:szCs w:val="24"/>
        </w:rPr>
        <w:t>國內商業設計公司負責人及</w:t>
      </w:r>
      <w:r w:rsidR="009115C7">
        <w:rPr>
          <w:rFonts w:ascii="Times New Roman" w:eastAsia="標楷體" w:hAnsi="Times New Roman" w:cs="Times New Roman" w:hint="eastAsia"/>
          <w:b/>
          <w:szCs w:val="24"/>
        </w:rPr>
        <w:t>經營</w:t>
      </w:r>
      <w:r w:rsidR="00BC6FA3" w:rsidRPr="00472900">
        <w:rPr>
          <w:rFonts w:ascii="Times New Roman" w:eastAsia="標楷體" w:hAnsi="Times New Roman" w:cs="Times New Roman" w:hint="eastAsia"/>
          <w:b/>
          <w:szCs w:val="24"/>
        </w:rPr>
        <w:t>主管</w:t>
      </w:r>
      <w:r w:rsidR="00BC6FA3">
        <w:rPr>
          <w:rFonts w:ascii="Times New Roman" w:eastAsia="標楷體" w:hAnsi="Times New Roman" w:cs="Times New Roman" w:hint="eastAsia"/>
          <w:szCs w:val="24"/>
        </w:rPr>
        <w:t>為對象，</w:t>
      </w:r>
      <w:r w:rsidR="00F415BA" w:rsidRPr="00156DE3">
        <w:rPr>
          <w:rFonts w:ascii="Times New Roman" w:eastAsia="標楷體" w:hAnsi="Times New Roman" w:cs="Times New Roman"/>
          <w:szCs w:val="24"/>
        </w:rPr>
        <w:t>開闢</w:t>
      </w:r>
      <w:r w:rsidR="00F31E7C" w:rsidRPr="00156DE3">
        <w:rPr>
          <w:rFonts w:ascii="Times New Roman" w:eastAsia="標楷體" w:hAnsi="Times New Roman" w:cs="Times New Roman"/>
          <w:szCs w:val="24"/>
        </w:rPr>
        <w:t>一個專屬</w:t>
      </w:r>
      <w:r w:rsidR="00661950" w:rsidRPr="00156DE3">
        <w:rPr>
          <w:rFonts w:ascii="Times New Roman" w:eastAsia="標楷體" w:hAnsi="Times New Roman" w:cs="Times New Roman"/>
          <w:szCs w:val="24"/>
        </w:rPr>
        <w:t>社群</w:t>
      </w:r>
      <w:r w:rsidR="0026107C" w:rsidRPr="00156DE3">
        <w:rPr>
          <w:rFonts w:ascii="Times New Roman" w:eastAsia="標楷體" w:hAnsi="Times New Roman" w:cs="Times New Roman"/>
          <w:szCs w:val="24"/>
        </w:rPr>
        <w:t>「</w:t>
      </w:r>
      <w:r w:rsidR="00472900">
        <w:rPr>
          <w:rFonts w:ascii="Times New Roman" w:eastAsia="標楷體" w:hAnsi="Times New Roman" w:cs="Times New Roman" w:hint="eastAsia"/>
          <w:szCs w:val="24"/>
        </w:rPr>
        <w:t>商業設計學習社群</w:t>
      </w:r>
      <w:r w:rsidR="0026107C" w:rsidRPr="00156DE3">
        <w:rPr>
          <w:rFonts w:ascii="Times New Roman" w:eastAsia="標楷體" w:hAnsi="Times New Roman" w:cs="Times New Roman"/>
          <w:szCs w:val="24"/>
        </w:rPr>
        <w:t>」</w:t>
      </w:r>
      <w:r w:rsidR="00242185" w:rsidRPr="003F42B1">
        <w:rPr>
          <w:rFonts w:ascii="Times New Roman" w:eastAsia="標楷體" w:hAnsi="Times New Roman" w:cs="Times New Roman"/>
          <w:szCs w:val="24"/>
        </w:rPr>
        <w:t>。</w:t>
      </w:r>
    </w:p>
    <w:p w:rsidR="0026107C" w:rsidRDefault="00F14FD1" w:rsidP="00781525">
      <w:pPr>
        <w:snapToGrid w:val="0"/>
        <w:spacing w:beforeLines="50" w:afterLines="50"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本社群活動規劃</w:t>
      </w:r>
      <w:r w:rsidR="006824D6" w:rsidRPr="00DE7B69">
        <w:rPr>
          <w:rFonts w:ascii="Times New Roman" w:eastAsia="標楷體" w:hAnsi="Times New Roman" w:cs="Times New Roman" w:hint="eastAsia"/>
          <w:szCs w:val="24"/>
        </w:rPr>
        <w:t>每月</w:t>
      </w:r>
      <w:r w:rsidR="00472900">
        <w:rPr>
          <w:rFonts w:ascii="Times New Roman" w:eastAsia="標楷體" w:hAnsi="Times New Roman" w:cs="Times New Roman" w:hint="eastAsia"/>
          <w:szCs w:val="24"/>
        </w:rPr>
        <w:t>至少辦理</w:t>
      </w:r>
      <w:r w:rsidR="00AC762E" w:rsidRPr="004C3364">
        <w:rPr>
          <w:rFonts w:ascii="Times New Roman" w:eastAsia="標楷體" w:hAnsi="Times New Roman" w:cs="Times New Roman" w:hint="eastAsia"/>
          <w:szCs w:val="24"/>
        </w:rPr>
        <w:t>1</w:t>
      </w:r>
      <w:r w:rsidR="00C764E4" w:rsidRPr="004C3364">
        <w:rPr>
          <w:rFonts w:ascii="Times New Roman" w:eastAsia="標楷體" w:hAnsi="Times New Roman" w:cs="Times New Roman" w:hint="eastAsia"/>
          <w:szCs w:val="24"/>
        </w:rPr>
        <w:t>次</w:t>
      </w:r>
      <w:r w:rsidR="00926A91">
        <w:rPr>
          <w:rFonts w:ascii="Times New Roman" w:eastAsia="標楷體" w:hAnsi="Times New Roman" w:cs="Times New Roman" w:hint="eastAsia"/>
          <w:szCs w:val="24"/>
        </w:rPr>
        <w:t>商機交流</w:t>
      </w:r>
      <w:r w:rsidR="00472900">
        <w:rPr>
          <w:rFonts w:ascii="Times New Roman" w:eastAsia="標楷體" w:hAnsi="Times New Roman" w:cs="Times New Roman" w:hint="eastAsia"/>
          <w:szCs w:val="24"/>
        </w:rPr>
        <w:t>暨實務</w:t>
      </w:r>
      <w:r w:rsidR="00926A91">
        <w:rPr>
          <w:rFonts w:ascii="Times New Roman" w:eastAsia="標楷體" w:hAnsi="Times New Roman" w:cs="Times New Roman" w:hint="eastAsia"/>
          <w:szCs w:val="24"/>
        </w:rPr>
        <w:t>學習會</w:t>
      </w:r>
      <w:r w:rsidR="006824D6" w:rsidRPr="00DE7B69">
        <w:rPr>
          <w:rFonts w:ascii="Times New Roman" w:eastAsia="標楷體" w:hAnsi="Times New Roman" w:cs="Times New Roman" w:hint="eastAsia"/>
          <w:szCs w:val="24"/>
        </w:rPr>
        <w:t>，</w:t>
      </w:r>
      <w:r w:rsidR="00F45CF8">
        <w:rPr>
          <w:rFonts w:ascii="Times New Roman" w:eastAsia="標楷體" w:hAnsi="Times New Roman" w:cs="Times New Roman" w:hint="eastAsia"/>
          <w:szCs w:val="24"/>
        </w:rPr>
        <w:t>會中</w:t>
      </w:r>
      <w:r w:rsidR="00EC4877">
        <w:rPr>
          <w:rFonts w:ascii="Times New Roman" w:eastAsia="標楷體" w:hAnsi="Times New Roman" w:cs="Times New Roman" w:hint="eastAsia"/>
          <w:szCs w:val="24"/>
        </w:rPr>
        <w:t>將</w:t>
      </w:r>
      <w:r w:rsidR="00661950" w:rsidRPr="00DE7B69">
        <w:rPr>
          <w:rFonts w:ascii="Times New Roman" w:eastAsia="標楷體" w:hAnsi="Times New Roman" w:cs="Times New Roman"/>
          <w:szCs w:val="24"/>
        </w:rPr>
        <w:t>邀請</w:t>
      </w:r>
      <w:r w:rsidR="00EC4877">
        <w:rPr>
          <w:rFonts w:ascii="Times New Roman" w:eastAsia="標楷體" w:hAnsi="Times New Roman" w:cs="Times New Roman" w:hint="eastAsia"/>
          <w:szCs w:val="24"/>
        </w:rPr>
        <w:t>各</w:t>
      </w:r>
      <w:r w:rsidR="00B56892">
        <w:rPr>
          <w:rFonts w:ascii="Times New Roman" w:eastAsia="標楷體" w:hAnsi="Times New Roman" w:cs="Times New Roman"/>
          <w:szCs w:val="24"/>
        </w:rPr>
        <w:t>領域專家</w:t>
      </w:r>
      <w:r w:rsidR="00DE7B69">
        <w:rPr>
          <w:rFonts w:ascii="Times New Roman" w:eastAsia="標楷體" w:hAnsi="Times New Roman" w:cs="Times New Roman" w:hint="eastAsia"/>
          <w:szCs w:val="24"/>
        </w:rPr>
        <w:t>進行主題交流</w:t>
      </w:r>
      <w:r w:rsidR="00472900">
        <w:rPr>
          <w:rFonts w:ascii="Times New Roman" w:eastAsia="標楷體" w:hAnsi="Times New Roman" w:cs="Times New Roman" w:hint="eastAsia"/>
          <w:szCs w:val="24"/>
        </w:rPr>
        <w:t>與商機促進</w:t>
      </w:r>
      <w:r w:rsidR="00F45CF8">
        <w:rPr>
          <w:rFonts w:ascii="Times New Roman" w:eastAsia="標楷體" w:hAnsi="Times New Roman" w:cs="Times New Roman" w:hint="eastAsia"/>
          <w:szCs w:val="24"/>
        </w:rPr>
        <w:t>，並</w:t>
      </w:r>
      <w:r w:rsidR="00472900">
        <w:rPr>
          <w:rFonts w:ascii="Times New Roman" w:eastAsia="標楷體" w:hAnsi="Times New Roman" w:cs="Times New Roman" w:hint="eastAsia"/>
          <w:szCs w:val="24"/>
        </w:rPr>
        <w:t>視需求</w:t>
      </w:r>
      <w:r w:rsidR="00504FCE" w:rsidRPr="00DE7B69">
        <w:rPr>
          <w:rFonts w:ascii="Times New Roman" w:eastAsia="標楷體" w:hAnsi="Times New Roman" w:cs="Times New Roman" w:hint="eastAsia"/>
          <w:szCs w:val="24"/>
        </w:rPr>
        <w:t>辦理</w:t>
      </w:r>
      <w:r w:rsidR="00661950" w:rsidRPr="00DE7B69">
        <w:rPr>
          <w:rFonts w:ascii="Times New Roman" w:eastAsia="標楷體" w:hAnsi="Times New Roman" w:cs="Times New Roman"/>
          <w:szCs w:val="24"/>
        </w:rPr>
        <w:t>海外</w:t>
      </w:r>
      <w:r w:rsidR="00583516">
        <w:rPr>
          <w:rFonts w:ascii="Times New Roman" w:eastAsia="標楷體" w:hAnsi="Times New Roman" w:cs="Times New Roman" w:hint="eastAsia"/>
          <w:szCs w:val="24"/>
        </w:rPr>
        <w:t>參訪</w:t>
      </w:r>
      <w:r w:rsidR="00F415BA" w:rsidRPr="00DE7B69">
        <w:rPr>
          <w:rFonts w:ascii="Times New Roman" w:eastAsia="標楷體" w:hAnsi="Times New Roman" w:cs="Times New Roman"/>
          <w:szCs w:val="24"/>
        </w:rPr>
        <w:t>及標竿企業參訪等活動，</w:t>
      </w:r>
      <w:r w:rsidR="00DE7B69">
        <w:rPr>
          <w:rFonts w:ascii="Times New Roman" w:eastAsia="標楷體" w:hAnsi="Times New Roman" w:cs="Times New Roman" w:hint="eastAsia"/>
          <w:szCs w:val="24"/>
        </w:rPr>
        <w:t>以</w:t>
      </w:r>
      <w:r w:rsidR="00661950" w:rsidRPr="00DE7B69">
        <w:rPr>
          <w:rFonts w:ascii="Times New Roman" w:eastAsia="標楷體" w:hAnsi="Times New Roman" w:cs="Times New Roman"/>
          <w:szCs w:val="24"/>
        </w:rPr>
        <w:t>提升</w:t>
      </w:r>
      <w:r w:rsidR="008530B8" w:rsidRPr="00DE7B69">
        <w:rPr>
          <w:rFonts w:ascii="Times New Roman" w:eastAsia="標楷體" w:hAnsi="Times New Roman" w:cs="Times New Roman" w:hint="eastAsia"/>
          <w:szCs w:val="24"/>
        </w:rPr>
        <w:t>商業</w:t>
      </w:r>
      <w:r w:rsidR="00661950" w:rsidRPr="00DE7B69">
        <w:rPr>
          <w:rFonts w:ascii="Times New Roman" w:eastAsia="標楷體" w:hAnsi="Times New Roman" w:cs="Times New Roman"/>
          <w:szCs w:val="24"/>
        </w:rPr>
        <w:t>設計</w:t>
      </w:r>
      <w:r w:rsidR="005149C8" w:rsidRPr="00DE7B69">
        <w:rPr>
          <w:rFonts w:ascii="Times New Roman" w:eastAsia="標楷體" w:hAnsi="Times New Roman" w:cs="Times New Roman"/>
          <w:szCs w:val="24"/>
        </w:rPr>
        <w:t>產業</w:t>
      </w:r>
      <w:r w:rsidR="003640A2">
        <w:rPr>
          <w:rFonts w:ascii="Times New Roman" w:eastAsia="標楷體" w:hAnsi="Times New Roman" w:cs="Times New Roman" w:hint="eastAsia"/>
          <w:szCs w:val="24"/>
        </w:rPr>
        <w:t>在</w:t>
      </w:r>
      <w:r w:rsidR="0097473A" w:rsidRPr="00DE7B69">
        <w:rPr>
          <w:rFonts w:ascii="Times New Roman" w:eastAsia="標楷體" w:hAnsi="Times New Roman" w:cs="Times New Roman"/>
          <w:szCs w:val="24"/>
        </w:rPr>
        <w:t>經營管理、行銷、媒體公關、通路</w:t>
      </w:r>
      <w:r w:rsidR="00661950" w:rsidRPr="00DE7B69">
        <w:rPr>
          <w:rFonts w:ascii="Times New Roman" w:eastAsia="標楷體" w:hAnsi="Times New Roman" w:cs="Times New Roman"/>
          <w:szCs w:val="24"/>
        </w:rPr>
        <w:t>、商品上架及海外</w:t>
      </w:r>
      <w:r w:rsidR="003D646B">
        <w:rPr>
          <w:rFonts w:ascii="Times New Roman" w:eastAsia="標楷體" w:hAnsi="Times New Roman" w:cs="Times New Roman" w:hint="eastAsia"/>
          <w:szCs w:val="24"/>
        </w:rPr>
        <w:t>商機</w:t>
      </w:r>
      <w:r w:rsidR="00661950" w:rsidRPr="00DE7B69">
        <w:rPr>
          <w:rFonts w:ascii="Times New Roman" w:eastAsia="標楷體" w:hAnsi="Times New Roman" w:cs="Times New Roman"/>
          <w:szCs w:val="24"/>
        </w:rPr>
        <w:t>拓展等專業</w:t>
      </w:r>
      <w:r w:rsidR="003640A2">
        <w:rPr>
          <w:rFonts w:ascii="Times New Roman" w:eastAsia="標楷體" w:hAnsi="Times New Roman" w:cs="Times New Roman" w:hint="eastAsia"/>
          <w:szCs w:val="24"/>
        </w:rPr>
        <w:t>之</w:t>
      </w:r>
      <w:r w:rsidR="00661950" w:rsidRPr="00DE7B69">
        <w:rPr>
          <w:rFonts w:ascii="Times New Roman" w:eastAsia="標楷體" w:hAnsi="Times New Roman" w:cs="Times New Roman"/>
          <w:szCs w:val="24"/>
        </w:rPr>
        <w:t>跨領域實務</w:t>
      </w:r>
      <w:r w:rsidR="00472900">
        <w:rPr>
          <w:rFonts w:ascii="Times New Roman" w:eastAsia="標楷體" w:hAnsi="Times New Roman" w:cs="Times New Roman" w:hint="eastAsia"/>
          <w:szCs w:val="24"/>
        </w:rPr>
        <w:t>、未來發展人脈與合作契機</w:t>
      </w:r>
      <w:r w:rsidR="00661950" w:rsidRPr="00DE7B69">
        <w:rPr>
          <w:rFonts w:ascii="Times New Roman" w:eastAsia="標楷體" w:hAnsi="Times New Roman" w:cs="Times New Roman"/>
          <w:szCs w:val="24"/>
        </w:rPr>
        <w:t>。「</w:t>
      </w:r>
      <w:r w:rsidR="00D656C4">
        <w:rPr>
          <w:rFonts w:ascii="Times New Roman" w:eastAsia="標楷體" w:hAnsi="Times New Roman" w:cs="Times New Roman" w:hint="eastAsia"/>
          <w:szCs w:val="24"/>
        </w:rPr>
        <w:t>商業設計學習社群</w:t>
      </w:r>
      <w:r w:rsidR="00661950" w:rsidRPr="00DE7B69">
        <w:rPr>
          <w:rFonts w:ascii="Times New Roman" w:eastAsia="標楷體" w:hAnsi="Times New Roman" w:cs="Times New Roman"/>
          <w:szCs w:val="24"/>
        </w:rPr>
        <w:t>」</w:t>
      </w:r>
      <w:r w:rsidR="003A163F">
        <w:rPr>
          <w:rFonts w:ascii="Times New Roman" w:eastAsia="標楷體" w:hAnsi="Times New Roman" w:cs="Times New Roman" w:hint="eastAsia"/>
          <w:szCs w:val="24"/>
        </w:rPr>
        <w:t>期</w:t>
      </w:r>
      <w:r w:rsidR="00583516">
        <w:rPr>
          <w:rFonts w:eastAsia="標楷體" w:hint="eastAsia"/>
          <w:bCs/>
          <w:kern w:val="0"/>
        </w:rPr>
        <w:t>透過與會者</w:t>
      </w:r>
      <w:r w:rsidR="00F45CF8" w:rsidRPr="008C6FBB">
        <w:rPr>
          <w:rFonts w:eastAsia="標楷體" w:hint="eastAsia"/>
          <w:bCs/>
          <w:kern w:val="0"/>
        </w:rPr>
        <w:t>彼此互動學習，</w:t>
      </w:r>
      <w:r w:rsidR="00F45CF8">
        <w:rPr>
          <w:rFonts w:eastAsia="標楷體" w:hint="eastAsia"/>
          <w:bCs/>
          <w:kern w:val="0"/>
        </w:rPr>
        <w:t>增加</w:t>
      </w:r>
      <w:r w:rsidR="00F45CF8" w:rsidRPr="008C6FBB">
        <w:rPr>
          <w:rFonts w:eastAsia="標楷體" w:hint="eastAsia"/>
          <w:bCs/>
          <w:kern w:val="0"/>
        </w:rPr>
        <w:t>創新合作契機</w:t>
      </w:r>
      <w:r w:rsidR="00661950" w:rsidRPr="00DE7B69">
        <w:rPr>
          <w:rFonts w:ascii="Times New Roman" w:eastAsia="標楷體" w:hAnsi="Times New Roman" w:cs="Times New Roman"/>
          <w:szCs w:val="24"/>
        </w:rPr>
        <w:t>，帶動</w:t>
      </w:r>
      <w:r w:rsidR="00DA33C0">
        <w:rPr>
          <w:rFonts w:ascii="Times New Roman" w:eastAsia="標楷體" w:hAnsi="Times New Roman" w:cs="Times New Roman" w:hint="eastAsia"/>
          <w:szCs w:val="24"/>
        </w:rPr>
        <w:t>商業</w:t>
      </w:r>
      <w:r w:rsidR="00661950" w:rsidRPr="00DE7B69">
        <w:rPr>
          <w:rFonts w:ascii="Times New Roman" w:eastAsia="標楷體" w:hAnsi="Times New Roman" w:cs="Times New Roman"/>
          <w:szCs w:val="24"/>
        </w:rPr>
        <w:t>設計產業創新發展與經營成長。</w:t>
      </w:r>
    </w:p>
    <w:p w:rsidR="00781176" w:rsidRPr="0024696C" w:rsidRDefault="00781176" w:rsidP="000C703A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24696C">
        <w:rPr>
          <w:rFonts w:ascii="Times New Roman" w:eastAsia="標楷體" w:hAnsi="Times New Roman"/>
          <w:b/>
          <w:sz w:val="28"/>
          <w:szCs w:val="28"/>
        </w:rPr>
        <w:t>參與效益</w:t>
      </w:r>
    </w:p>
    <w:p w:rsidR="00007791" w:rsidRPr="00405162" w:rsidRDefault="00007791" w:rsidP="00781525">
      <w:pPr>
        <w:pStyle w:val="a3"/>
        <w:numPr>
          <w:ilvl w:val="0"/>
          <w:numId w:val="9"/>
        </w:numPr>
        <w:snapToGrid w:val="0"/>
        <w:spacing w:beforeLines="50" w:afterLines="50"/>
        <w:ind w:leftChars="0" w:left="351" w:hanging="357"/>
        <w:jc w:val="both"/>
        <w:rPr>
          <w:rFonts w:ascii="Times New Roman" w:eastAsia="標楷體" w:hAnsi="Times New Roman"/>
          <w:szCs w:val="24"/>
        </w:rPr>
      </w:pPr>
      <w:r w:rsidRPr="00DE7B69">
        <w:rPr>
          <w:rFonts w:ascii="Times New Roman" w:eastAsia="標楷體" w:hAnsi="Times New Roman"/>
          <w:szCs w:val="24"/>
        </w:rPr>
        <w:t>汲取其他專業領域</w:t>
      </w:r>
      <w:r w:rsidR="008C3B4E">
        <w:rPr>
          <w:rFonts w:ascii="Times New Roman" w:eastAsia="標楷體" w:hAnsi="Times New Roman" w:hint="eastAsia"/>
          <w:szCs w:val="24"/>
        </w:rPr>
        <w:t>創新新知</w:t>
      </w:r>
      <w:r w:rsidR="00405162">
        <w:rPr>
          <w:rFonts w:ascii="Times New Roman" w:eastAsia="標楷體" w:hAnsi="Times New Roman" w:hint="eastAsia"/>
          <w:szCs w:val="24"/>
        </w:rPr>
        <w:t>：</w:t>
      </w:r>
      <w:r w:rsidR="005C3A44" w:rsidRPr="00405162">
        <w:rPr>
          <w:rFonts w:ascii="Times New Roman" w:eastAsia="標楷體" w:hAnsi="Times New Roman"/>
          <w:szCs w:val="24"/>
        </w:rPr>
        <w:t>吸收其他專業領域之市場操作觀念與執行方法，增進對於其他產業型態之了解，並提升專業知識。</w:t>
      </w:r>
    </w:p>
    <w:p w:rsidR="00007791" w:rsidRPr="00405162" w:rsidRDefault="00DE7B69" w:rsidP="00781525">
      <w:pPr>
        <w:pStyle w:val="a3"/>
        <w:numPr>
          <w:ilvl w:val="0"/>
          <w:numId w:val="9"/>
        </w:numPr>
        <w:spacing w:beforeLines="50" w:afterLines="50"/>
        <w:ind w:leftChars="0" w:left="351" w:hanging="35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連結跨領域人脈資源</w:t>
      </w:r>
      <w:r w:rsidR="00405162">
        <w:rPr>
          <w:rFonts w:ascii="Times New Roman" w:eastAsia="標楷體" w:hAnsi="Times New Roman" w:hint="eastAsia"/>
          <w:szCs w:val="24"/>
        </w:rPr>
        <w:t>：</w:t>
      </w:r>
      <w:r w:rsidR="003366C7" w:rsidRPr="00405162">
        <w:rPr>
          <w:rFonts w:ascii="Times New Roman" w:eastAsia="標楷體" w:hAnsi="Times New Roman"/>
          <w:szCs w:val="24"/>
        </w:rPr>
        <w:t>組織跨領域人脈網絡，</w:t>
      </w:r>
      <w:r w:rsidR="00DE0FEA" w:rsidRPr="00405162">
        <w:rPr>
          <w:rFonts w:ascii="Times New Roman" w:eastAsia="標楷體" w:hAnsi="Times New Roman"/>
          <w:szCs w:val="24"/>
        </w:rPr>
        <w:t>促進異業合作，擴大自身服務能力與經營範疇</w:t>
      </w:r>
    </w:p>
    <w:p w:rsidR="00007791" w:rsidRPr="00405162" w:rsidRDefault="00DE7B69" w:rsidP="00781525">
      <w:pPr>
        <w:pStyle w:val="a3"/>
        <w:numPr>
          <w:ilvl w:val="0"/>
          <w:numId w:val="9"/>
        </w:numPr>
        <w:spacing w:beforeLines="50" w:afterLines="50"/>
        <w:ind w:leftChars="0" w:left="351" w:hanging="357"/>
        <w:rPr>
          <w:rFonts w:ascii="Times New Roman" w:eastAsia="標楷體" w:hAnsi="Times New Roman"/>
          <w:szCs w:val="24"/>
        </w:rPr>
      </w:pPr>
      <w:r w:rsidRPr="00DE7B69">
        <w:rPr>
          <w:rFonts w:ascii="Times New Roman" w:eastAsia="標楷體" w:hAnsi="Times New Roman"/>
          <w:szCs w:val="24"/>
        </w:rPr>
        <w:t>增進跨領域商機實戰經驗</w:t>
      </w:r>
      <w:r w:rsidR="00405162">
        <w:rPr>
          <w:rFonts w:ascii="Times New Roman" w:eastAsia="標楷體" w:hAnsi="Times New Roman" w:hint="eastAsia"/>
          <w:szCs w:val="24"/>
        </w:rPr>
        <w:t>：</w:t>
      </w:r>
      <w:r w:rsidR="005149C8" w:rsidRPr="00405162">
        <w:rPr>
          <w:rFonts w:ascii="Times New Roman" w:eastAsia="標楷體" w:hAnsi="Times New Roman"/>
          <w:szCs w:val="24"/>
        </w:rPr>
        <w:t>透過</w:t>
      </w:r>
      <w:r w:rsidR="006546CE" w:rsidRPr="00405162">
        <w:rPr>
          <w:rFonts w:ascii="Arial" w:eastAsia="標楷體" w:hAnsi="Times New Roman" w:cs="Arial"/>
          <w:szCs w:val="24"/>
        </w:rPr>
        <w:t>商機交流與結盟合作，增進商業設計產業跨領域商機實戰經驗</w:t>
      </w:r>
    </w:p>
    <w:p w:rsidR="00781176" w:rsidRPr="0024696C" w:rsidRDefault="001A27F5" w:rsidP="000C703A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="00F840EA">
        <w:rPr>
          <w:rFonts w:ascii="Times New Roman" w:eastAsia="標楷體" w:hAnsi="Times New Roman" w:hint="eastAsia"/>
          <w:b/>
          <w:sz w:val="28"/>
          <w:szCs w:val="28"/>
        </w:rPr>
        <w:t>規劃</w:t>
      </w:r>
    </w:p>
    <w:p w:rsidR="008038E3" w:rsidRDefault="0024607E" w:rsidP="00781525">
      <w:pPr>
        <w:pStyle w:val="a3"/>
        <w:numPr>
          <w:ilvl w:val="0"/>
          <w:numId w:val="4"/>
        </w:numPr>
        <w:snapToGrid w:val="0"/>
        <w:spacing w:beforeLines="50" w:afterLines="50"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商業設計學習社群</w:t>
      </w:r>
      <w:r w:rsidR="008038E3" w:rsidRPr="00DE7B69">
        <w:rPr>
          <w:rFonts w:ascii="Times New Roman" w:eastAsia="標楷體" w:hAnsi="Times New Roman"/>
          <w:szCs w:val="24"/>
        </w:rPr>
        <w:t>：</w:t>
      </w:r>
    </w:p>
    <w:p w:rsidR="007857DA" w:rsidRDefault="00F840EA" w:rsidP="00781525">
      <w:pPr>
        <w:pStyle w:val="a3"/>
        <w:snapToGrid w:val="0"/>
        <w:spacing w:beforeLines="50" w:afterLines="50" w:line="276" w:lineRule="auto"/>
        <w:ind w:leftChars="0" w:left="426"/>
        <w:jc w:val="both"/>
        <w:rPr>
          <w:rFonts w:ascii="Times New Roman" w:eastAsia="標楷體" w:hAnsi="Times New Roman"/>
          <w:szCs w:val="24"/>
        </w:rPr>
      </w:pPr>
      <w:r w:rsidRPr="00E667B6">
        <w:rPr>
          <w:rFonts w:ascii="Times New Roman" w:eastAsia="標楷體" w:hAnsi="標楷體"/>
          <w:szCs w:val="24"/>
        </w:rPr>
        <w:t>時間：</w:t>
      </w:r>
      <w:r w:rsidR="00407698" w:rsidRPr="00E667B6">
        <w:rPr>
          <w:rFonts w:ascii="Times New Roman" w:eastAsia="標楷體" w:hAnsi="Times New Roman"/>
          <w:szCs w:val="24"/>
        </w:rPr>
        <w:t>2012</w:t>
      </w:r>
      <w:r w:rsidR="00407698" w:rsidRPr="00E667B6">
        <w:rPr>
          <w:rFonts w:ascii="Times New Roman" w:eastAsia="標楷體" w:hAnsi="標楷體"/>
          <w:szCs w:val="24"/>
        </w:rPr>
        <w:t>年</w:t>
      </w:r>
      <w:r w:rsidR="00407698" w:rsidRPr="00E667B6">
        <w:rPr>
          <w:rFonts w:ascii="Times New Roman" w:eastAsia="標楷體" w:hAnsi="Times New Roman"/>
          <w:szCs w:val="24"/>
        </w:rPr>
        <w:t>06</w:t>
      </w:r>
      <w:r w:rsidR="00407698" w:rsidRPr="00E667B6">
        <w:rPr>
          <w:rFonts w:ascii="Times New Roman" w:eastAsia="標楷體" w:hAnsi="標楷體"/>
          <w:szCs w:val="24"/>
        </w:rPr>
        <w:t>月至</w:t>
      </w:r>
      <w:r w:rsidR="00407698" w:rsidRPr="00E667B6">
        <w:rPr>
          <w:rFonts w:ascii="Times New Roman" w:eastAsia="標楷體" w:hAnsi="Times New Roman"/>
          <w:szCs w:val="24"/>
        </w:rPr>
        <w:t>12</w:t>
      </w:r>
      <w:r w:rsidR="00407698" w:rsidRPr="00E667B6">
        <w:rPr>
          <w:rFonts w:ascii="Times New Roman" w:eastAsia="標楷體" w:hAnsi="標楷體"/>
          <w:szCs w:val="24"/>
        </w:rPr>
        <w:t>月</w:t>
      </w:r>
      <w:r w:rsidR="00A102C7" w:rsidRPr="00E667B6">
        <w:rPr>
          <w:rFonts w:ascii="Times New Roman" w:eastAsia="標楷體" w:hAnsi="標楷體" w:hint="eastAsia"/>
          <w:szCs w:val="24"/>
        </w:rPr>
        <w:t>間</w:t>
      </w:r>
      <w:r w:rsidR="00044FF8">
        <w:rPr>
          <w:rFonts w:ascii="Times New Roman" w:eastAsia="標楷體" w:hAnsi="Times New Roman" w:hint="eastAsia"/>
          <w:szCs w:val="24"/>
        </w:rPr>
        <w:t>，共計</w:t>
      </w:r>
      <w:r w:rsidR="00044FF8">
        <w:rPr>
          <w:rFonts w:ascii="Times New Roman" w:eastAsia="標楷體" w:hAnsi="Times New Roman" w:hint="eastAsia"/>
          <w:szCs w:val="24"/>
        </w:rPr>
        <w:t>8</w:t>
      </w:r>
      <w:r w:rsidR="00044FF8">
        <w:rPr>
          <w:rFonts w:ascii="Times New Roman" w:eastAsia="標楷體" w:hAnsi="Times New Roman" w:hint="eastAsia"/>
          <w:szCs w:val="24"/>
        </w:rPr>
        <w:t>次。確切辦理時間於開辦後依社群學員需求作適切安排。</w:t>
      </w:r>
    </w:p>
    <w:p w:rsidR="00E667B6" w:rsidRDefault="00380F2A" w:rsidP="00781525">
      <w:pPr>
        <w:pStyle w:val="a3"/>
        <w:snapToGrid w:val="0"/>
        <w:spacing w:beforeLines="50" w:afterLines="50" w:line="276" w:lineRule="auto"/>
        <w:ind w:leftChars="0" w:left="426"/>
        <w:jc w:val="both"/>
        <w:rPr>
          <w:rFonts w:ascii="Arial" w:eastAsia="標楷體" w:hAnsi="Times New Roman" w:cs="Arial"/>
          <w:szCs w:val="24"/>
        </w:rPr>
      </w:pPr>
      <w:r>
        <w:rPr>
          <w:rFonts w:ascii="Times New Roman" w:eastAsia="標楷體" w:hAnsi="Times New Roman" w:hint="eastAsia"/>
          <w:szCs w:val="24"/>
        </w:rPr>
        <w:t>地點</w:t>
      </w:r>
      <w:r w:rsidR="007857DA">
        <w:rPr>
          <w:rFonts w:ascii="Times New Roman" w:eastAsia="標楷體" w:hAnsi="Times New Roman" w:hint="eastAsia"/>
          <w:szCs w:val="24"/>
        </w:rPr>
        <w:t>：</w:t>
      </w:r>
      <w:r>
        <w:rPr>
          <w:rFonts w:ascii="Times New Roman" w:eastAsia="標楷體" w:hAnsi="Times New Roman" w:hint="eastAsia"/>
          <w:szCs w:val="24"/>
        </w:rPr>
        <w:t>開辦後</w:t>
      </w:r>
      <w:r w:rsidR="007857DA">
        <w:rPr>
          <w:rFonts w:ascii="Times New Roman" w:eastAsia="標楷體" w:hAnsi="Times New Roman" w:hint="eastAsia"/>
          <w:szCs w:val="24"/>
        </w:rPr>
        <w:t>依</w:t>
      </w:r>
      <w:r w:rsidR="004A02EF">
        <w:rPr>
          <w:rFonts w:ascii="Times New Roman" w:eastAsia="標楷體" w:hAnsi="Times New Roman" w:hint="eastAsia"/>
          <w:szCs w:val="24"/>
        </w:rPr>
        <w:t>社群成員</w:t>
      </w:r>
      <w:r w:rsidR="00AA7617">
        <w:rPr>
          <w:rFonts w:ascii="Times New Roman" w:eastAsia="標楷體" w:hAnsi="Times New Roman" w:hint="eastAsia"/>
          <w:szCs w:val="24"/>
        </w:rPr>
        <w:t>需求</w:t>
      </w:r>
      <w:r w:rsidR="00C42936">
        <w:rPr>
          <w:rFonts w:ascii="Times New Roman" w:eastAsia="標楷體" w:hAnsi="Times New Roman" w:hint="eastAsia"/>
          <w:szCs w:val="24"/>
        </w:rPr>
        <w:t>及實務狀況</w:t>
      </w:r>
      <w:r w:rsidR="00AA7617">
        <w:rPr>
          <w:rFonts w:ascii="Times New Roman" w:eastAsia="標楷體" w:hAnsi="Times New Roman" w:hint="eastAsia"/>
          <w:szCs w:val="24"/>
        </w:rPr>
        <w:t>作適切安排</w:t>
      </w:r>
      <w:r w:rsidR="005C3DFA">
        <w:rPr>
          <w:rFonts w:ascii="Times New Roman" w:eastAsia="標楷體" w:hAnsi="Times New Roman" w:hint="eastAsia"/>
          <w:szCs w:val="24"/>
        </w:rPr>
        <w:t>，並</w:t>
      </w:r>
      <w:r w:rsidR="00D8286C">
        <w:rPr>
          <w:rFonts w:ascii="Times New Roman" w:eastAsia="標楷體" w:hAnsi="Times New Roman" w:hint="eastAsia"/>
          <w:szCs w:val="24"/>
        </w:rPr>
        <w:t>另行</w:t>
      </w:r>
      <w:r w:rsidR="005C3DFA">
        <w:rPr>
          <w:rFonts w:ascii="Times New Roman" w:eastAsia="標楷體" w:hAnsi="Times New Roman" w:hint="eastAsia"/>
          <w:szCs w:val="24"/>
        </w:rPr>
        <w:t>通知</w:t>
      </w:r>
      <w:r w:rsidR="00E667B6">
        <w:rPr>
          <w:rFonts w:ascii="Times New Roman" w:eastAsia="標楷體" w:hAnsi="Times New Roman" w:hint="eastAsia"/>
          <w:szCs w:val="24"/>
        </w:rPr>
        <w:t>。</w:t>
      </w:r>
      <w:r w:rsidR="00E667B6" w:rsidRPr="00E667B6">
        <w:rPr>
          <w:rFonts w:ascii="Arial" w:eastAsia="標楷體" w:hAnsi="Times New Roman" w:cs="Arial"/>
          <w:szCs w:val="24"/>
        </w:rPr>
        <w:t>期間</w:t>
      </w:r>
      <w:r w:rsidR="00B56BB1">
        <w:rPr>
          <w:rFonts w:ascii="Arial" w:eastAsia="標楷體" w:hAnsi="Times New Roman" w:cs="Arial" w:hint="eastAsia"/>
          <w:szCs w:val="24"/>
        </w:rPr>
        <w:t>亦</w:t>
      </w:r>
      <w:r w:rsidR="00E667B6" w:rsidRPr="00E667B6">
        <w:rPr>
          <w:rFonts w:ascii="Arial" w:eastAsia="標楷體" w:hAnsi="Times New Roman" w:cs="Arial"/>
          <w:szCs w:val="24"/>
        </w:rPr>
        <w:lastRenderedPageBreak/>
        <w:t>將依主題及交流參訪對象，安排至多中南部各一次學習行程。</w:t>
      </w:r>
    </w:p>
    <w:p w:rsidR="007B31C9" w:rsidRDefault="007B31C9" w:rsidP="00781525">
      <w:pPr>
        <w:pStyle w:val="a3"/>
        <w:snapToGrid w:val="0"/>
        <w:spacing w:beforeLines="50" w:afterLines="50" w:line="276" w:lineRule="auto"/>
        <w:ind w:leftChars="0" w:left="426"/>
        <w:jc w:val="both"/>
        <w:rPr>
          <w:rFonts w:ascii="Arial" w:eastAsia="標楷體" w:hAnsi="Times New Roman" w:cs="Arial"/>
          <w:szCs w:val="24"/>
        </w:rPr>
      </w:pPr>
      <w:r>
        <w:rPr>
          <w:rFonts w:ascii="Arial" w:eastAsia="標楷體" w:hAnsi="Times New Roman" w:cs="Arial" w:hint="eastAsia"/>
          <w:szCs w:val="24"/>
        </w:rPr>
        <w:t>每月主題：（暫訂）</w:t>
      </w:r>
    </w:p>
    <w:tbl>
      <w:tblPr>
        <w:tblW w:w="468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"/>
        <w:gridCol w:w="2461"/>
        <w:gridCol w:w="4447"/>
      </w:tblGrid>
      <w:tr w:rsidR="00946869" w:rsidRPr="007B31C9" w:rsidTr="00972A4C">
        <w:tc>
          <w:tcPr>
            <w:tcW w:w="677" w:type="pct"/>
            <w:shd w:val="clear" w:color="auto" w:fill="CCC0D9" w:themeFill="accent4" w:themeFillTint="66"/>
          </w:tcPr>
          <w:p w:rsidR="00946869" w:rsidRPr="007B31C9" w:rsidRDefault="007B31C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月份</w:t>
            </w:r>
          </w:p>
        </w:tc>
        <w:tc>
          <w:tcPr>
            <w:tcW w:w="1540" w:type="pct"/>
            <w:shd w:val="clear" w:color="auto" w:fill="CCC0D9" w:themeFill="accent4" w:themeFillTint="66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主題</w:t>
            </w:r>
          </w:p>
        </w:tc>
        <w:tc>
          <w:tcPr>
            <w:tcW w:w="2783" w:type="pct"/>
            <w:shd w:val="clear" w:color="auto" w:fill="CCC0D9" w:themeFill="accent4" w:themeFillTint="66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綱要</w:t>
            </w:r>
          </w:p>
        </w:tc>
      </w:tr>
      <w:tr w:rsidR="00946869" w:rsidRPr="007B31C9" w:rsidTr="007B31C9">
        <w:trPr>
          <w:trHeight w:val="388"/>
        </w:trPr>
        <w:tc>
          <w:tcPr>
            <w:tcW w:w="677" w:type="pct"/>
          </w:tcPr>
          <w:p w:rsidR="00946869" w:rsidRPr="007B31C9" w:rsidRDefault="00946869" w:rsidP="007B31C9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06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540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Arial" w:cs="Times New Roman"/>
                <w:szCs w:val="24"/>
              </w:rPr>
              <w:t>媒體合作與整合行銷</w:t>
            </w:r>
          </w:p>
        </w:tc>
        <w:tc>
          <w:tcPr>
            <w:tcW w:w="2783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置入性行銷、媒體整合行銷</w:t>
            </w:r>
          </w:p>
        </w:tc>
      </w:tr>
      <w:tr w:rsidR="00946869" w:rsidRPr="007B31C9" w:rsidTr="007B31C9">
        <w:trPr>
          <w:trHeight w:val="826"/>
        </w:trPr>
        <w:tc>
          <w:tcPr>
            <w:tcW w:w="677" w:type="pct"/>
          </w:tcPr>
          <w:p w:rsidR="00946869" w:rsidRPr="007B31C9" w:rsidRDefault="00946869" w:rsidP="007B31C9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540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公共關係與議題操作</w:t>
            </w:r>
          </w:p>
        </w:tc>
        <w:tc>
          <w:tcPr>
            <w:tcW w:w="2783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媒體關係、議題操作、公關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Event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操作</w:t>
            </w:r>
          </w:p>
        </w:tc>
      </w:tr>
      <w:tr w:rsidR="00946869" w:rsidRPr="007B31C9" w:rsidTr="007B31C9">
        <w:tc>
          <w:tcPr>
            <w:tcW w:w="677" w:type="pct"/>
          </w:tcPr>
          <w:p w:rsidR="00946869" w:rsidRPr="007B31C9" w:rsidRDefault="00946869" w:rsidP="007B31C9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540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通路佈建（一）</w:t>
            </w:r>
          </w:p>
        </w:tc>
        <w:tc>
          <w:tcPr>
            <w:tcW w:w="2783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實體通路</w:t>
            </w:r>
            <w:r w:rsidR="007B31C9">
              <w:rPr>
                <w:rFonts w:ascii="Times New Roman" w:eastAsia="標楷體" w:hAnsi="Times New Roman" w:cs="Times New Roman" w:hint="eastAsia"/>
                <w:szCs w:val="24"/>
              </w:rPr>
              <w:t>（電視購物）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合作模式</w:t>
            </w:r>
          </w:p>
        </w:tc>
      </w:tr>
      <w:tr w:rsidR="00946869" w:rsidRPr="007B31C9" w:rsidTr="007B31C9">
        <w:tc>
          <w:tcPr>
            <w:tcW w:w="677" w:type="pct"/>
          </w:tcPr>
          <w:p w:rsidR="00946869" w:rsidRPr="007B31C9" w:rsidRDefault="00946869" w:rsidP="007B31C9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540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通路佈建（二）</w:t>
            </w:r>
          </w:p>
        </w:tc>
        <w:tc>
          <w:tcPr>
            <w:tcW w:w="2783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電子商務通路合作模式</w:t>
            </w:r>
          </w:p>
        </w:tc>
      </w:tr>
      <w:tr w:rsidR="00946869" w:rsidRPr="007B31C9" w:rsidTr="007B31C9">
        <w:tc>
          <w:tcPr>
            <w:tcW w:w="677" w:type="pct"/>
          </w:tcPr>
          <w:p w:rsidR="00946869" w:rsidRPr="007B31C9" w:rsidRDefault="00946869" w:rsidP="007B31C9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540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專案管理</w:t>
            </w:r>
          </w:p>
        </w:tc>
        <w:tc>
          <w:tcPr>
            <w:tcW w:w="2783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設計專案管理實務</w:t>
            </w:r>
          </w:p>
        </w:tc>
      </w:tr>
      <w:tr w:rsidR="00946869" w:rsidRPr="007B31C9" w:rsidTr="007B31C9">
        <w:tc>
          <w:tcPr>
            <w:tcW w:w="677" w:type="pct"/>
          </w:tcPr>
          <w:p w:rsidR="00946869" w:rsidRPr="007B31C9" w:rsidRDefault="00946869" w:rsidP="007B31C9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540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國際商情</w:t>
            </w:r>
          </w:p>
        </w:tc>
        <w:tc>
          <w:tcPr>
            <w:tcW w:w="2783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中國大陸地區市場概況與經驗談</w:t>
            </w:r>
          </w:p>
        </w:tc>
      </w:tr>
      <w:tr w:rsidR="00946869" w:rsidRPr="007B31C9" w:rsidTr="007B31C9">
        <w:tc>
          <w:tcPr>
            <w:tcW w:w="677" w:type="pct"/>
          </w:tcPr>
          <w:p w:rsidR="00946869" w:rsidRPr="007B31C9" w:rsidRDefault="00946869" w:rsidP="007B31C9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7B31C9">
              <w:rPr>
                <w:rFonts w:ascii="Times New Roman" w:eastAsia="標楷體" w:hAnsi="Arial" w:cs="Times New Roman"/>
                <w:szCs w:val="24"/>
              </w:rPr>
              <w:t>月</w:t>
            </w:r>
          </w:p>
        </w:tc>
        <w:tc>
          <w:tcPr>
            <w:tcW w:w="1540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創投與企業融資</w:t>
            </w:r>
          </w:p>
        </w:tc>
        <w:tc>
          <w:tcPr>
            <w:tcW w:w="2783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創投與企業融資方案說明</w:t>
            </w:r>
          </w:p>
        </w:tc>
      </w:tr>
      <w:tr w:rsidR="00946869" w:rsidRPr="007B31C9" w:rsidTr="007B31C9">
        <w:tc>
          <w:tcPr>
            <w:tcW w:w="677" w:type="pct"/>
          </w:tcPr>
          <w:p w:rsidR="00946869" w:rsidRPr="007B31C9" w:rsidRDefault="00946869" w:rsidP="007B31C9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7B31C9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540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商機交流</w:t>
            </w:r>
          </w:p>
        </w:tc>
        <w:tc>
          <w:tcPr>
            <w:tcW w:w="2783" w:type="pct"/>
          </w:tcPr>
          <w:p w:rsidR="00946869" w:rsidRPr="007B31C9" w:rsidRDefault="00946869" w:rsidP="001071C5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7B31C9">
              <w:rPr>
                <w:rFonts w:ascii="Times New Roman" w:eastAsia="標楷體" w:hAnsi="Times New Roman" w:cs="Times New Roman"/>
                <w:szCs w:val="24"/>
              </w:rPr>
              <w:t>跨域商機合作交流</w:t>
            </w:r>
          </w:p>
        </w:tc>
      </w:tr>
    </w:tbl>
    <w:p w:rsidR="00946869" w:rsidRPr="00E667B6" w:rsidRDefault="000914BE" w:rsidP="00781525">
      <w:pPr>
        <w:pStyle w:val="a3"/>
        <w:snapToGrid w:val="0"/>
        <w:spacing w:beforeLines="50" w:afterLines="50" w:line="276" w:lineRule="auto"/>
        <w:ind w:leftChars="0" w:left="426"/>
        <w:jc w:val="right"/>
        <w:rPr>
          <w:rFonts w:ascii="Arial" w:eastAsia="標楷體" w:hAnsi="Arial" w:cs="Arial"/>
          <w:szCs w:val="24"/>
        </w:rPr>
      </w:pPr>
      <w:r w:rsidRPr="000914BE">
        <w:rPr>
          <w:rFonts w:ascii="Times New Roman" w:eastAsia="標楷體" w:hAnsi="標楷體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1.75pt;margin-top:32.6pt;width:399.75pt;height:0;z-index:251659264;mso-position-horizontal-relative:text;mso-position-vertical-relative:text" o:connectortype="straight" strokecolor="#5f497a [2407]"/>
        </w:pict>
      </w:r>
      <w:r w:rsidR="007B31C9" w:rsidRPr="00667330">
        <w:rPr>
          <w:rFonts w:ascii="標楷體" w:eastAsia="標楷體" w:hAnsi="標楷體" w:hint="eastAsia"/>
          <w:sz w:val="20"/>
        </w:rPr>
        <w:t>＊</w:t>
      </w:r>
      <w:r w:rsidR="007B31C9" w:rsidRPr="00667330">
        <w:rPr>
          <w:rFonts w:eastAsia="標楷體"/>
          <w:sz w:val="20"/>
        </w:rPr>
        <w:t>課程或主題內容如有更動，請以最新課表為準，將另行通知</w:t>
      </w:r>
    </w:p>
    <w:p w:rsidR="00AA175F" w:rsidRPr="00A32617" w:rsidRDefault="00A754C1" w:rsidP="00781525">
      <w:pPr>
        <w:pStyle w:val="a3"/>
        <w:snapToGrid w:val="0"/>
        <w:spacing w:beforeLines="100" w:afterLines="50" w:line="276" w:lineRule="auto"/>
        <w:ind w:leftChars="0" w:left="425"/>
        <w:jc w:val="both"/>
        <w:rPr>
          <w:rFonts w:ascii="Times New Roman" w:eastAsia="標楷體" w:hAnsi="標楷體"/>
          <w:b/>
          <w:szCs w:val="24"/>
        </w:rPr>
      </w:pPr>
      <w:r>
        <w:rPr>
          <w:rFonts w:ascii="Times New Roman" w:eastAsia="標楷體" w:hAnsi="標楷體" w:hint="eastAsia"/>
          <w:b/>
          <w:szCs w:val="24"/>
        </w:rPr>
        <w:t>社群</w:t>
      </w:r>
      <w:r w:rsidR="00AA175F" w:rsidRPr="00A32617">
        <w:rPr>
          <w:rFonts w:ascii="Times New Roman" w:eastAsia="標楷體" w:hAnsi="標楷體" w:hint="eastAsia"/>
          <w:b/>
          <w:szCs w:val="24"/>
        </w:rPr>
        <w:t>啟動會議</w:t>
      </w:r>
      <w:r w:rsidR="00EF181F">
        <w:rPr>
          <w:rFonts w:ascii="Times New Roman" w:eastAsia="標楷體" w:hAnsi="標楷體" w:hint="eastAsia"/>
          <w:b/>
          <w:szCs w:val="24"/>
        </w:rPr>
        <w:t>（</w:t>
      </w:r>
      <w:r w:rsidR="00B55B2F">
        <w:rPr>
          <w:rFonts w:ascii="Times New Roman" w:eastAsia="標楷體" w:hAnsi="標楷體" w:hint="eastAsia"/>
          <w:b/>
          <w:szCs w:val="24"/>
        </w:rPr>
        <w:t>6</w:t>
      </w:r>
      <w:r w:rsidR="00B55B2F">
        <w:rPr>
          <w:rFonts w:ascii="Times New Roman" w:eastAsia="標楷體" w:hAnsi="標楷體" w:hint="eastAsia"/>
          <w:b/>
          <w:szCs w:val="24"/>
        </w:rPr>
        <w:t>月份</w:t>
      </w:r>
      <w:r w:rsidR="00EF181F">
        <w:rPr>
          <w:rFonts w:ascii="Times New Roman" w:eastAsia="標楷體" w:hAnsi="標楷體" w:hint="eastAsia"/>
          <w:b/>
          <w:szCs w:val="24"/>
        </w:rPr>
        <w:t>首次交流）</w:t>
      </w:r>
    </w:p>
    <w:p w:rsidR="00E667B6" w:rsidRDefault="00A3791E" w:rsidP="00781525">
      <w:pPr>
        <w:pStyle w:val="a3"/>
        <w:snapToGrid w:val="0"/>
        <w:spacing w:beforeLines="50" w:afterLines="50" w:line="276" w:lineRule="auto"/>
        <w:ind w:leftChars="0" w:left="426"/>
        <w:jc w:val="both"/>
        <w:rPr>
          <w:rFonts w:ascii="Times New Roman" w:eastAsia="標楷體" w:hAnsi="Times New Roman"/>
          <w:szCs w:val="24"/>
        </w:rPr>
      </w:pPr>
      <w:r w:rsidRPr="004B24A2">
        <w:rPr>
          <w:rFonts w:ascii="Times New Roman" w:eastAsia="標楷體" w:hAnsi="標楷體"/>
          <w:szCs w:val="24"/>
        </w:rPr>
        <w:t>時間</w:t>
      </w:r>
      <w:r w:rsidR="00C764E4">
        <w:rPr>
          <w:rFonts w:ascii="Times New Roman" w:eastAsia="標楷體" w:hAnsi="標楷體" w:hint="eastAsia"/>
          <w:szCs w:val="24"/>
        </w:rPr>
        <w:t>：</w:t>
      </w:r>
      <w:r w:rsidR="00F840EA" w:rsidRPr="004B24A2">
        <w:rPr>
          <w:rFonts w:ascii="Times New Roman" w:eastAsia="標楷體" w:hAnsi="Times New Roman"/>
          <w:szCs w:val="24"/>
        </w:rPr>
        <w:t>2012</w:t>
      </w:r>
      <w:r w:rsidR="00F840EA" w:rsidRPr="004B24A2">
        <w:rPr>
          <w:rFonts w:ascii="Times New Roman" w:eastAsia="標楷體" w:hAnsi="標楷體"/>
          <w:szCs w:val="24"/>
        </w:rPr>
        <w:t>年</w:t>
      </w:r>
      <w:r w:rsidR="00F840EA" w:rsidRPr="004B24A2">
        <w:rPr>
          <w:rFonts w:ascii="Times New Roman" w:eastAsia="標楷體" w:hAnsi="Times New Roman"/>
          <w:szCs w:val="24"/>
        </w:rPr>
        <w:t>06</w:t>
      </w:r>
      <w:r w:rsidR="00F840EA" w:rsidRPr="004B24A2">
        <w:rPr>
          <w:rFonts w:ascii="Times New Roman" w:eastAsia="標楷體" w:hAnsi="標楷體"/>
          <w:szCs w:val="24"/>
        </w:rPr>
        <w:t>月</w:t>
      </w:r>
      <w:r w:rsidR="00F25B66">
        <w:rPr>
          <w:rFonts w:ascii="Times New Roman" w:eastAsia="標楷體" w:hAnsi="Times New Roman"/>
          <w:szCs w:val="24"/>
        </w:rPr>
        <w:t>2</w:t>
      </w:r>
      <w:r w:rsidR="00F25B66">
        <w:rPr>
          <w:rFonts w:ascii="Times New Roman" w:eastAsia="標楷體" w:hAnsi="Times New Roman" w:hint="eastAsia"/>
          <w:szCs w:val="24"/>
        </w:rPr>
        <w:t>9</w:t>
      </w:r>
      <w:r w:rsidR="00F25B66">
        <w:rPr>
          <w:rFonts w:ascii="Times New Roman" w:eastAsia="標楷體" w:hAnsi="標楷體"/>
          <w:szCs w:val="24"/>
        </w:rPr>
        <w:t>日（</w:t>
      </w:r>
      <w:r w:rsidR="00F25B66">
        <w:rPr>
          <w:rFonts w:ascii="Times New Roman" w:eastAsia="標楷體" w:hAnsi="標楷體" w:hint="eastAsia"/>
          <w:szCs w:val="24"/>
        </w:rPr>
        <w:t>五</w:t>
      </w:r>
      <w:r w:rsidR="00F840EA" w:rsidRPr="004B24A2">
        <w:rPr>
          <w:rFonts w:ascii="Times New Roman" w:eastAsia="標楷體" w:hAnsi="標楷體"/>
          <w:szCs w:val="24"/>
        </w:rPr>
        <w:t>）</w:t>
      </w:r>
      <w:r w:rsidR="00F840EA" w:rsidRPr="004B24A2">
        <w:rPr>
          <w:rFonts w:ascii="Times New Roman" w:eastAsia="標楷體" w:hAnsi="Times New Roman"/>
          <w:szCs w:val="24"/>
        </w:rPr>
        <w:t>19:00-21:30</w:t>
      </w:r>
    </w:p>
    <w:p w:rsidR="00872175" w:rsidRDefault="00F840EA" w:rsidP="00781525">
      <w:pPr>
        <w:snapToGrid w:val="0"/>
        <w:spacing w:beforeLines="50" w:afterLines="50" w:line="276" w:lineRule="auto"/>
        <w:ind w:leftChars="177" w:left="425"/>
        <w:jc w:val="both"/>
        <w:rPr>
          <w:rFonts w:ascii="Times New Roman" w:eastAsia="標楷體" w:hAnsi="標楷體"/>
          <w:szCs w:val="24"/>
        </w:rPr>
      </w:pPr>
      <w:r w:rsidRPr="00AA175F">
        <w:rPr>
          <w:rFonts w:ascii="Times New Roman" w:eastAsia="標楷體" w:hAnsi="標楷體"/>
          <w:szCs w:val="24"/>
        </w:rPr>
        <w:t>地點：中國生產力中心台北承德訓練中心　第</w:t>
      </w:r>
      <w:r w:rsidRPr="00AA175F">
        <w:rPr>
          <w:rFonts w:ascii="Times New Roman" w:eastAsia="標楷體" w:hAnsi="Times New Roman"/>
          <w:szCs w:val="24"/>
        </w:rPr>
        <w:t>9</w:t>
      </w:r>
      <w:r w:rsidRPr="00AA175F">
        <w:rPr>
          <w:rFonts w:ascii="Times New Roman" w:eastAsia="標楷體" w:hAnsi="標楷體"/>
          <w:szCs w:val="24"/>
        </w:rPr>
        <w:t>教室</w:t>
      </w:r>
    </w:p>
    <w:p w:rsidR="00F840EA" w:rsidRPr="00872175" w:rsidRDefault="00872175" w:rsidP="00781525">
      <w:pPr>
        <w:snapToGrid w:val="0"/>
        <w:spacing w:beforeLines="50" w:afterLines="50" w:line="276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　　　</w:t>
      </w:r>
      <w:r w:rsidR="00F840EA" w:rsidRPr="00872175">
        <w:rPr>
          <w:rFonts w:ascii="Times New Roman" w:eastAsia="標楷體" w:hAnsi="標楷體"/>
          <w:szCs w:val="24"/>
        </w:rPr>
        <w:t>（</w:t>
      </w:r>
      <w:r w:rsidR="00E167C7" w:rsidRPr="00872175">
        <w:rPr>
          <w:rFonts w:ascii="Times New Roman" w:eastAsia="標楷體" w:hAnsi="標楷體"/>
          <w:color w:val="222222"/>
          <w:shd w:val="clear" w:color="auto" w:fill="FFFFFF"/>
        </w:rPr>
        <w:t>台北市大同區承德路二段</w:t>
      </w:r>
      <w:r w:rsidR="00F85063">
        <w:rPr>
          <w:rFonts w:ascii="Times New Roman" w:eastAsia="標楷體" w:hAnsi="標楷體" w:hint="eastAsia"/>
          <w:color w:val="222222"/>
          <w:shd w:val="clear" w:color="auto" w:fill="FFFFFF"/>
        </w:rPr>
        <w:t>81</w:t>
      </w:r>
      <w:r w:rsidR="00F85063">
        <w:rPr>
          <w:rFonts w:ascii="Times New Roman" w:eastAsia="標楷體" w:hAnsi="標楷體" w:hint="eastAsia"/>
          <w:color w:val="222222"/>
          <w:shd w:val="clear" w:color="auto" w:fill="FFFFFF"/>
        </w:rPr>
        <w:t>號</w:t>
      </w:r>
      <w:r w:rsidR="004B24A2" w:rsidRPr="00872175">
        <w:rPr>
          <w:rFonts w:ascii="Times New Roman" w:eastAsia="標楷體" w:hAnsi="Times New Roman"/>
          <w:color w:val="222222"/>
          <w:shd w:val="clear" w:color="auto" w:fill="FFFFFF"/>
        </w:rPr>
        <w:t>B</w:t>
      </w:r>
      <w:r w:rsidR="00E167C7" w:rsidRPr="00872175">
        <w:rPr>
          <w:rFonts w:ascii="Times New Roman" w:eastAsia="標楷體" w:hAnsi="Times New Roman"/>
          <w:color w:val="222222"/>
          <w:shd w:val="clear" w:color="auto" w:fill="FFFFFF"/>
        </w:rPr>
        <w:t>1</w:t>
      </w:r>
      <w:r w:rsidR="00E167C7" w:rsidRPr="00872175">
        <w:rPr>
          <w:rFonts w:ascii="Times New Roman" w:eastAsia="標楷體" w:hAnsi="標楷體"/>
          <w:color w:val="222222"/>
          <w:shd w:val="clear" w:color="auto" w:fill="FFFFFF"/>
        </w:rPr>
        <w:t>）</w:t>
      </w:r>
    </w:p>
    <w:p w:rsidR="00E725C8" w:rsidRPr="00AA175F" w:rsidRDefault="001A27F5" w:rsidP="00781525">
      <w:pPr>
        <w:snapToGrid w:val="0"/>
        <w:spacing w:beforeLines="50" w:afterLines="50" w:line="276" w:lineRule="auto"/>
        <w:ind w:leftChars="177" w:left="425"/>
        <w:jc w:val="both"/>
        <w:rPr>
          <w:rFonts w:ascii="標楷體" w:eastAsia="標楷體" w:hAnsi="標楷體"/>
          <w:szCs w:val="24"/>
        </w:rPr>
      </w:pPr>
      <w:r w:rsidRPr="00AA175F">
        <w:rPr>
          <w:rFonts w:ascii="標楷體" w:eastAsia="標楷體" w:hAnsi="標楷體" w:hint="eastAsia"/>
          <w:szCs w:val="24"/>
        </w:rPr>
        <w:t>議程：</w:t>
      </w:r>
    </w:p>
    <w:tbl>
      <w:tblPr>
        <w:tblStyle w:val="a8"/>
        <w:tblW w:w="4687" w:type="pct"/>
        <w:tblInd w:w="534" w:type="dxa"/>
        <w:tblLook w:val="04A0"/>
      </w:tblPr>
      <w:tblGrid>
        <w:gridCol w:w="1390"/>
        <w:gridCol w:w="4138"/>
        <w:gridCol w:w="2461"/>
      </w:tblGrid>
      <w:tr w:rsidR="000657AF" w:rsidRPr="001A27F5" w:rsidTr="00C136B1">
        <w:tc>
          <w:tcPr>
            <w:tcW w:w="5000" w:type="pct"/>
            <w:gridSpan w:val="3"/>
            <w:shd w:val="clear" w:color="auto" w:fill="CCC0D9" w:themeFill="accent4" w:themeFillTint="66"/>
          </w:tcPr>
          <w:p w:rsidR="000657AF" w:rsidRPr="000657AF" w:rsidRDefault="000657AF" w:rsidP="000657AF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2012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年</w:t>
            </w:r>
            <w:r w:rsidR="00407698">
              <w:rPr>
                <w:rFonts w:ascii="Times New Roman" w:eastAsia="標楷體" w:hAnsi="標楷體" w:cs="Times New Roman" w:hint="eastAsia"/>
                <w:szCs w:val="24"/>
              </w:rPr>
              <w:t>0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6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月</w:t>
            </w:r>
            <w:r w:rsidR="00ED2944">
              <w:rPr>
                <w:rFonts w:ascii="Times New Roman" w:eastAsia="標楷體" w:hAnsi="標楷體" w:cs="Times New Roman" w:hint="eastAsia"/>
                <w:szCs w:val="24"/>
              </w:rPr>
              <w:t>29</w:t>
            </w:r>
            <w:r w:rsidR="00ED2944">
              <w:rPr>
                <w:rFonts w:ascii="Times New Roman" w:eastAsia="標楷體" w:hAnsi="標楷體" w:cs="Times New Roman" w:hint="eastAsia"/>
                <w:szCs w:val="24"/>
              </w:rPr>
              <w:t>日（五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）</w:t>
            </w:r>
          </w:p>
        </w:tc>
      </w:tr>
      <w:tr w:rsidR="00C136B1" w:rsidRPr="001A27F5" w:rsidTr="00C136B1">
        <w:tc>
          <w:tcPr>
            <w:tcW w:w="870" w:type="pct"/>
            <w:shd w:val="clear" w:color="auto" w:fill="CCC0D9" w:themeFill="accent4" w:themeFillTint="66"/>
          </w:tcPr>
          <w:p w:rsidR="001A27F5" w:rsidRPr="001A27F5" w:rsidRDefault="001A27F5" w:rsidP="00926A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標楷體" w:cs="Times New Roman"/>
                <w:szCs w:val="24"/>
              </w:rPr>
              <w:t>時間</w:t>
            </w:r>
          </w:p>
        </w:tc>
        <w:tc>
          <w:tcPr>
            <w:tcW w:w="2590" w:type="pct"/>
            <w:shd w:val="clear" w:color="auto" w:fill="CCC0D9" w:themeFill="accent4" w:themeFillTint="66"/>
          </w:tcPr>
          <w:p w:rsidR="001A27F5" w:rsidRPr="001A27F5" w:rsidRDefault="001A27F5" w:rsidP="00926A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1540" w:type="pct"/>
            <w:shd w:val="clear" w:color="auto" w:fill="CCC0D9" w:themeFill="accent4" w:themeFillTint="66"/>
          </w:tcPr>
          <w:p w:rsidR="001A27F5" w:rsidRPr="001A27F5" w:rsidRDefault="001A27F5" w:rsidP="00926A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主講人</w:t>
            </w:r>
          </w:p>
        </w:tc>
      </w:tr>
      <w:tr w:rsidR="0082032E" w:rsidRPr="001A27F5" w:rsidTr="00C136B1">
        <w:tc>
          <w:tcPr>
            <w:tcW w:w="870" w:type="pct"/>
          </w:tcPr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Times New Roman" w:cs="Times New Roman"/>
                <w:szCs w:val="24"/>
              </w:rPr>
              <w:t>18:30-19:00</w:t>
            </w:r>
          </w:p>
        </w:tc>
        <w:tc>
          <w:tcPr>
            <w:tcW w:w="2590" w:type="pct"/>
          </w:tcPr>
          <w:p w:rsidR="001A27F5" w:rsidRPr="001A27F5" w:rsidRDefault="001A27F5" w:rsidP="00926A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標楷體" w:cs="Times New Roman"/>
                <w:szCs w:val="24"/>
              </w:rPr>
              <w:t>報到</w:t>
            </w:r>
          </w:p>
        </w:tc>
        <w:tc>
          <w:tcPr>
            <w:tcW w:w="1540" w:type="pct"/>
          </w:tcPr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2032E" w:rsidRPr="001A27F5" w:rsidTr="00C136B1">
        <w:tc>
          <w:tcPr>
            <w:tcW w:w="870" w:type="pct"/>
          </w:tcPr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Times New Roman" w:cs="Times New Roman"/>
                <w:szCs w:val="24"/>
              </w:rPr>
              <w:t>19:00-19:</w:t>
            </w:r>
            <w:r w:rsidR="00CF42EF"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</w:p>
        </w:tc>
        <w:tc>
          <w:tcPr>
            <w:tcW w:w="2590" w:type="pct"/>
          </w:tcPr>
          <w:p w:rsidR="0082032E" w:rsidRDefault="001A27F5" w:rsidP="001A27F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標楷體" w:cs="Times New Roman"/>
                <w:szCs w:val="24"/>
              </w:rPr>
              <w:t>開場</w:t>
            </w:r>
            <w:r w:rsidR="003640A2">
              <w:rPr>
                <w:rFonts w:ascii="Times New Roman" w:eastAsia="標楷體" w:hAnsi="標楷體" w:cs="Times New Roman" w:hint="eastAsia"/>
                <w:szCs w:val="24"/>
              </w:rPr>
              <w:t>/</w:t>
            </w:r>
          </w:p>
          <w:p w:rsidR="001A27F5" w:rsidRPr="001A27F5" w:rsidRDefault="001A27F5" w:rsidP="001A27F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活動</w:t>
            </w:r>
            <w:r w:rsidRPr="001A27F5">
              <w:rPr>
                <w:rFonts w:ascii="Times New Roman" w:eastAsia="標楷體" w:hAnsi="標楷體" w:cs="Times New Roman"/>
                <w:szCs w:val="24"/>
              </w:rPr>
              <w:t>說明</w:t>
            </w:r>
          </w:p>
        </w:tc>
        <w:tc>
          <w:tcPr>
            <w:tcW w:w="1540" w:type="pct"/>
          </w:tcPr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標楷體" w:cs="Times New Roman"/>
                <w:szCs w:val="24"/>
              </w:rPr>
              <w:t>中國生產力中心</w:t>
            </w:r>
          </w:p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標楷體" w:cs="Times New Roman"/>
                <w:szCs w:val="24"/>
              </w:rPr>
              <w:t>邱宏祥協理</w:t>
            </w:r>
          </w:p>
        </w:tc>
      </w:tr>
      <w:tr w:rsidR="0082032E" w:rsidRPr="001A27F5" w:rsidTr="00C136B1">
        <w:tc>
          <w:tcPr>
            <w:tcW w:w="870" w:type="pct"/>
          </w:tcPr>
          <w:p w:rsidR="001A27F5" w:rsidRPr="001A27F5" w:rsidRDefault="00CF42EF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19:</w:t>
            </w:r>
            <w:r w:rsidR="001A27F5" w:rsidRPr="001A27F5"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1A27F5" w:rsidRPr="001A27F5">
              <w:rPr>
                <w:rFonts w:ascii="Times New Roman" w:eastAsia="標楷體" w:hAnsi="Times New Roman" w:cs="Times New Roman"/>
                <w:szCs w:val="24"/>
              </w:rPr>
              <w:t>-19: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</w:p>
        </w:tc>
        <w:tc>
          <w:tcPr>
            <w:tcW w:w="2590" w:type="pct"/>
          </w:tcPr>
          <w:p w:rsidR="0082032E" w:rsidRDefault="002C4C22" w:rsidP="00AC762E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CDIP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資源簡介</w:t>
            </w:r>
            <w:r w:rsidR="003640A2">
              <w:rPr>
                <w:rFonts w:ascii="Times New Roman" w:eastAsia="標楷體" w:hAnsi="標楷體" w:cs="Times New Roman" w:hint="eastAsia"/>
                <w:szCs w:val="24"/>
              </w:rPr>
              <w:t>/</w:t>
            </w:r>
          </w:p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標楷體" w:cs="Times New Roman"/>
                <w:szCs w:val="24"/>
              </w:rPr>
              <w:t>商業設計</w:t>
            </w:r>
            <w:r w:rsidR="003640A2">
              <w:rPr>
                <w:rFonts w:ascii="Times New Roman" w:eastAsia="標楷體" w:hAnsi="標楷體" w:cs="Times New Roman" w:hint="eastAsia"/>
                <w:szCs w:val="24"/>
              </w:rPr>
              <w:t>發展</w:t>
            </w:r>
            <w:r w:rsidRPr="001A27F5">
              <w:rPr>
                <w:rFonts w:ascii="Times New Roman" w:eastAsia="標楷體" w:hAnsi="標楷體" w:cs="Times New Roman"/>
                <w:szCs w:val="24"/>
              </w:rPr>
              <w:t>計畫及目前</w:t>
            </w:r>
            <w:r w:rsidRPr="001A27F5">
              <w:rPr>
                <w:rFonts w:ascii="Times New Roman" w:eastAsia="標楷體" w:hAnsi="Times New Roman" w:cs="Times New Roman"/>
                <w:szCs w:val="24"/>
              </w:rPr>
              <w:t>CPC</w:t>
            </w:r>
            <w:r w:rsidRPr="001A27F5">
              <w:rPr>
                <w:rFonts w:ascii="Times New Roman" w:eastAsia="標楷體" w:hAnsi="標楷體" w:cs="Times New Roman"/>
                <w:szCs w:val="24"/>
              </w:rPr>
              <w:t>辦理之</w:t>
            </w:r>
            <w:r w:rsidR="003640A2">
              <w:rPr>
                <w:rFonts w:ascii="Times New Roman" w:eastAsia="標楷體" w:hAnsi="標楷體" w:cs="Times New Roman" w:hint="eastAsia"/>
                <w:szCs w:val="24"/>
              </w:rPr>
              <w:t>政府計畫</w:t>
            </w:r>
            <w:r w:rsidRPr="001A27F5">
              <w:rPr>
                <w:rFonts w:ascii="Times New Roman" w:eastAsia="標楷體" w:hAnsi="標楷體" w:cs="Times New Roman"/>
                <w:szCs w:val="24"/>
              </w:rPr>
              <w:t>相關資源介紹</w:t>
            </w:r>
          </w:p>
        </w:tc>
        <w:tc>
          <w:tcPr>
            <w:tcW w:w="1540" w:type="pct"/>
          </w:tcPr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標楷體" w:cs="Times New Roman"/>
                <w:szCs w:val="24"/>
              </w:rPr>
              <w:t>中國生產力中心</w:t>
            </w:r>
          </w:p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標楷體" w:cs="Times New Roman"/>
                <w:szCs w:val="24"/>
              </w:rPr>
              <w:t>邱宏祥協理</w:t>
            </w:r>
          </w:p>
        </w:tc>
      </w:tr>
      <w:tr w:rsidR="0082032E" w:rsidRPr="001A27F5" w:rsidTr="00C136B1">
        <w:tc>
          <w:tcPr>
            <w:tcW w:w="870" w:type="pct"/>
          </w:tcPr>
          <w:p w:rsidR="001A27F5" w:rsidRPr="001A27F5" w:rsidRDefault="00CF42EF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19:20</w:t>
            </w:r>
            <w:r w:rsidR="00926A91">
              <w:rPr>
                <w:rFonts w:ascii="Times New Roman" w:eastAsia="標楷體" w:hAnsi="Times New Roman" w:cs="Times New Roman" w:hint="eastAsia"/>
                <w:szCs w:val="24"/>
              </w:rPr>
              <w:t>-20: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2590" w:type="pct"/>
          </w:tcPr>
          <w:p w:rsidR="0082032E" w:rsidRDefault="0082032E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交流時間</w:t>
            </w:r>
            <w:r w:rsidR="003640A2">
              <w:rPr>
                <w:rFonts w:ascii="Times New Roman" w:eastAsia="標楷體" w:hAnsi="標楷體" w:cs="Times New Roman" w:hint="eastAsia"/>
                <w:szCs w:val="24"/>
              </w:rPr>
              <w:t>/</w:t>
            </w:r>
          </w:p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標楷體" w:cs="Times New Roman"/>
                <w:szCs w:val="24"/>
              </w:rPr>
              <w:t>自我介紹及公司介紹、交流時間</w:t>
            </w:r>
          </w:p>
        </w:tc>
        <w:tc>
          <w:tcPr>
            <w:tcW w:w="1540" w:type="pct"/>
          </w:tcPr>
          <w:p w:rsidR="001A27F5" w:rsidRPr="00FD7DE5" w:rsidRDefault="00F968EC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D7DE5">
              <w:rPr>
                <w:rFonts w:ascii="Times New Roman" w:eastAsia="標楷體" w:hAnsi="Times New Roman" w:cs="Times New Roman" w:hint="eastAsia"/>
                <w:szCs w:val="24"/>
              </w:rPr>
              <w:t>每一位與會</w:t>
            </w:r>
            <w:r w:rsidR="00130EDF">
              <w:rPr>
                <w:rFonts w:ascii="Times New Roman" w:eastAsia="標楷體" w:hAnsi="Times New Roman" w:cs="Times New Roman" w:hint="eastAsia"/>
                <w:szCs w:val="24"/>
              </w:rPr>
              <w:t>成員</w:t>
            </w:r>
          </w:p>
        </w:tc>
      </w:tr>
      <w:tr w:rsidR="00C136B1" w:rsidRPr="001A27F5" w:rsidTr="00C136B1">
        <w:tc>
          <w:tcPr>
            <w:tcW w:w="870" w:type="pct"/>
            <w:shd w:val="clear" w:color="auto" w:fill="B6DDE8" w:themeFill="accent5" w:themeFillTint="66"/>
          </w:tcPr>
          <w:p w:rsidR="001A27F5" w:rsidRPr="001A27F5" w:rsidRDefault="00CF42EF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20: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="00E9675A">
              <w:rPr>
                <w:rFonts w:ascii="Times New Roman" w:eastAsia="標楷體" w:hAnsi="Times New Roman" w:cs="Times New Roman"/>
                <w:szCs w:val="24"/>
              </w:rPr>
              <w:t>-21: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590" w:type="pct"/>
            <w:shd w:val="clear" w:color="auto" w:fill="B6DDE8" w:themeFill="accent5" w:themeFillTint="66"/>
          </w:tcPr>
          <w:p w:rsidR="00D32880" w:rsidRPr="000657AF" w:rsidRDefault="00E9675A" w:rsidP="00AC762E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CDIP Master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分享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 xml:space="preserve"> </w:t>
            </w:r>
            <w:r w:rsidR="009B7431">
              <w:rPr>
                <w:rFonts w:ascii="Times New Roman" w:eastAsia="標楷體" w:hAnsi="標楷體" w:cs="Times New Roman" w:hint="eastAsia"/>
                <w:b/>
                <w:szCs w:val="24"/>
              </w:rPr>
              <w:t>/</w:t>
            </w:r>
          </w:p>
          <w:p w:rsidR="001A27F5" w:rsidRPr="000657AF" w:rsidRDefault="001A27F5" w:rsidP="00AC762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657AF">
              <w:rPr>
                <w:rFonts w:ascii="Times New Roman" w:eastAsia="標楷體" w:hAnsi="標楷體" w:cs="Times New Roman"/>
                <w:b/>
                <w:szCs w:val="24"/>
              </w:rPr>
              <w:t>主題：</w:t>
            </w:r>
            <w:r w:rsidR="0017212D" w:rsidRPr="000657AF">
              <w:rPr>
                <w:rFonts w:ascii="Times New Roman" w:eastAsia="標楷體" w:hAnsi="Times New Roman" w:cs="Times New Roman"/>
                <w:b/>
                <w:szCs w:val="24"/>
              </w:rPr>
              <w:t>媒體</w:t>
            </w:r>
            <w:r w:rsidR="0017212D" w:rsidRPr="000657AF">
              <w:rPr>
                <w:rFonts w:ascii="Times New Roman" w:eastAsia="標楷體" w:hAnsi="Times New Roman" w:cs="Times New Roman" w:hint="eastAsia"/>
                <w:b/>
                <w:szCs w:val="24"/>
              </w:rPr>
              <w:t>置入</w:t>
            </w:r>
            <w:r w:rsidRPr="000657AF">
              <w:rPr>
                <w:rFonts w:ascii="Times New Roman" w:eastAsia="標楷體" w:hAnsi="Times New Roman" w:cs="Times New Roman"/>
                <w:b/>
                <w:szCs w:val="24"/>
              </w:rPr>
              <w:t>與整合行銷</w:t>
            </w:r>
          </w:p>
        </w:tc>
        <w:tc>
          <w:tcPr>
            <w:tcW w:w="1540" w:type="pct"/>
            <w:shd w:val="clear" w:color="auto" w:fill="B6DDE8" w:themeFill="accent5" w:themeFillTint="66"/>
          </w:tcPr>
          <w:p w:rsidR="00D32880" w:rsidRPr="000657AF" w:rsidRDefault="001A27F5" w:rsidP="00AC762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657AF">
              <w:rPr>
                <w:rFonts w:ascii="Times New Roman" w:eastAsia="標楷體" w:hAnsi="Times New Roman" w:cs="Times New Roman"/>
                <w:b/>
                <w:szCs w:val="24"/>
              </w:rPr>
              <w:t>台灣電視公司</w:t>
            </w:r>
          </w:p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657AF">
              <w:rPr>
                <w:rFonts w:ascii="Times New Roman" w:eastAsia="標楷體" w:hAnsi="Times New Roman" w:cs="Times New Roman"/>
                <w:b/>
                <w:szCs w:val="24"/>
              </w:rPr>
              <w:t>鄭旭玲主任</w:t>
            </w:r>
          </w:p>
        </w:tc>
      </w:tr>
      <w:tr w:rsidR="00E9675A" w:rsidRPr="001A27F5" w:rsidTr="00C136B1">
        <w:tc>
          <w:tcPr>
            <w:tcW w:w="870" w:type="pct"/>
            <w:shd w:val="clear" w:color="auto" w:fill="B6DDE8" w:themeFill="accent5" w:themeFillTint="66"/>
          </w:tcPr>
          <w:p w:rsidR="00E9675A" w:rsidRPr="001A27F5" w:rsidRDefault="00CF42EF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21:10-21:20</w:t>
            </w:r>
          </w:p>
        </w:tc>
        <w:tc>
          <w:tcPr>
            <w:tcW w:w="2590" w:type="pct"/>
            <w:shd w:val="clear" w:color="auto" w:fill="B6DDE8" w:themeFill="accent5" w:themeFillTint="66"/>
          </w:tcPr>
          <w:p w:rsidR="00E9675A" w:rsidRDefault="00E9675A" w:rsidP="00AC762E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CDIP Master</w:t>
            </w:r>
            <w:r w:rsidR="00B80C81">
              <w:rPr>
                <w:rFonts w:ascii="Times New Roman" w:eastAsia="標楷體" w:hAnsi="標楷體" w:cs="Times New Roman" w:hint="eastAsia"/>
                <w:b/>
                <w:szCs w:val="24"/>
              </w:rPr>
              <w:t>互動與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交流</w:t>
            </w:r>
          </w:p>
        </w:tc>
        <w:tc>
          <w:tcPr>
            <w:tcW w:w="1540" w:type="pct"/>
            <w:shd w:val="clear" w:color="auto" w:fill="B6DDE8" w:themeFill="accent5" w:themeFillTint="66"/>
          </w:tcPr>
          <w:p w:rsidR="00B80C81" w:rsidRPr="000657AF" w:rsidRDefault="00B80C81" w:rsidP="00B80C81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657AF">
              <w:rPr>
                <w:rFonts w:ascii="Times New Roman" w:eastAsia="標楷體" w:hAnsi="Times New Roman" w:cs="Times New Roman"/>
                <w:b/>
                <w:szCs w:val="24"/>
              </w:rPr>
              <w:t>台灣電視公司</w:t>
            </w:r>
          </w:p>
          <w:p w:rsidR="00E9675A" w:rsidRPr="000657AF" w:rsidRDefault="00B80C81" w:rsidP="00B80C81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657AF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鄭旭玲主任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及全體</w:t>
            </w:r>
            <w:r w:rsidR="00130EDF">
              <w:rPr>
                <w:rFonts w:ascii="Times New Roman" w:eastAsia="標楷體" w:hAnsi="Times New Roman" w:cs="Times New Roman" w:hint="eastAsia"/>
                <w:b/>
                <w:szCs w:val="24"/>
              </w:rPr>
              <w:t>社群成員</w:t>
            </w:r>
          </w:p>
        </w:tc>
      </w:tr>
      <w:tr w:rsidR="00CF42EF" w:rsidRPr="001A27F5" w:rsidTr="00CF42EF">
        <w:tc>
          <w:tcPr>
            <w:tcW w:w="870" w:type="pct"/>
            <w:shd w:val="clear" w:color="auto" w:fill="auto"/>
          </w:tcPr>
          <w:p w:rsidR="00CF42EF" w:rsidRDefault="00CF42EF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21:20-21:30</w:t>
            </w:r>
          </w:p>
        </w:tc>
        <w:tc>
          <w:tcPr>
            <w:tcW w:w="2590" w:type="pct"/>
            <w:shd w:val="clear" w:color="auto" w:fill="auto"/>
          </w:tcPr>
          <w:p w:rsidR="00CF42EF" w:rsidRPr="00CF42EF" w:rsidRDefault="00CF42EF" w:rsidP="00AC762E">
            <w:pPr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會議</w:t>
            </w:r>
            <w:r w:rsidRPr="00CF42EF">
              <w:rPr>
                <w:rFonts w:ascii="Times New Roman" w:eastAsia="標楷體" w:hAnsi="標楷體" w:cs="Times New Roman" w:hint="eastAsia"/>
                <w:szCs w:val="24"/>
              </w:rPr>
              <w:t>時間</w:t>
            </w:r>
            <w:r w:rsidRPr="00CF42EF">
              <w:rPr>
                <w:rFonts w:ascii="Times New Roman" w:eastAsia="標楷體" w:hAnsi="標楷體" w:cs="Times New Roman" w:hint="eastAsia"/>
                <w:szCs w:val="24"/>
              </w:rPr>
              <w:t>/</w:t>
            </w:r>
          </w:p>
          <w:p w:rsidR="00CF42EF" w:rsidRDefault="00CF42EF" w:rsidP="00AC762E">
            <w:pPr>
              <w:rPr>
                <w:rFonts w:ascii="Times New Roman" w:eastAsia="標楷體" w:hAnsi="標楷體" w:cs="Times New Roman"/>
                <w:b/>
                <w:szCs w:val="24"/>
              </w:rPr>
            </w:pPr>
            <w:r w:rsidRPr="00CF42EF">
              <w:rPr>
                <w:rFonts w:ascii="Times New Roman" w:eastAsia="標楷體" w:hAnsi="標楷體" w:cs="Times New Roman" w:hint="eastAsia"/>
                <w:szCs w:val="24"/>
              </w:rPr>
              <w:t>討論</w:t>
            </w:r>
            <w:r w:rsidR="0086790B">
              <w:rPr>
                <w:rFonts w:ascii="Times New Roman" w:eastAsia="標楷體" w:hAnsi="標楷體" w:cs="Times New Roman" w:hint="eastAsia"/>
                <w:szCs w:val="24"/>
              </w:rPr>
              <w:t>下月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社群</w:t>
            </w:r>
            <w:r w:rsidRPr="00CF42EF">
              <w:rPr>
                <w:rFonts w:ascii="Times New Roman" w:eastAsia="標楷體" w:hAnsi="標楷體" w:cs="Times New Roman" w:hint="eastAsia"/>
                <w:szCs w:val="24"/>
              </w:rPr>
              <w:t>辦理時間與方式</w:t>
            </w:r>
          </w:p>
        </w:tc>
        <w:tc>
          <w:tcPr>
            <w:tcW w:w="1540" w:type="pct"/>
            <w:shd w:val="clear" w:color="auto" w:fill="auto"/>
          </w:tcPr>
          <w:p w:rsidR="00CF42EF" w:rsidRPr="000657AF" w:rsidRDefault="00CF42EF" w:rsidP="00B80C81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D7DE5">
              <w:rPr>
                <w:rFonts w:ascii="Times New Roman" w:eastAsia="標楷體" w:hAnsi="Times New Roman" w:cs="Times New Roman" w:hint="eastAsia"/>
                <w:szCs w:val="24"/>
              </w:rPr>
              <w:t>每一位與會</w:t>
            </w:r>
            <w:r w:rsidR="00130EDF">
              <w:rPr>
                <w:rFonts w:ascii="Times New Roman" w:eastAsia="標楷體" w:hAnsi="Times New Roman" w:cs="Times New Roman" w:hint="eastAsia"/>
                <w:szCs w:val="24"/>
              </w:rPr>
              <w:t>成員</w:t>
            </w:r>
          </w:p>
        </w:tc>
      </w:tr>
      <w:tr w:rsidR="0082032E" w:rsidRPr="001A27F5" w:rsidTr="00C136B1">
        <w:tc>
          <w:tcPr>
            <w:tcW w:w="870" w:type="pct"/>
          </w:tcPr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27F5">
              <w:rPr>
                <w:rFonts w:ascii="Times New Roman" w:eastAsia="標楷體" w:hAnsi="Times New Roman" w:cs="Times New Roman"/>
                <w:szCs w:val="24"/>
              </w:rPr>
              <w:t>21:30</w:t>
            </w:r>
          </w:p>
        </w:tc>
        <w:tc>
          <w:tcPr>
            <w:tcW w:w="2590" w:type="pct"/>
          </w:tcPr>
          <w:p w:rsidR="001A27F5" w:rsidRPr="001A27F5" w:rsidRDefault="0082032E" w:rsidP="00926A9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1540" w:type="pct"/>
          </w:tcPr>
          <w:p w:rsidR="001A27F5" w:rsidRPr="001A27F5" w:rsidRDefault="001A27F5" w:rsidP="00AC762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F840EA" w:rsidRPr="00E223C2" w:rsidRDefault="00A3791E" w:rsidP="00781525">
      <w:pPr>
        <w:pStyle w:val="a3"/>
        <w:numPr>
          <w:ilvl w:val="0"/>
          <w:numId w:val="4"/>
        </w:numPr>
        <w:snapToGrid w:val="0"/>
        <w:spacing w:beforeLines="50" w:afterLines="50" w:line="276" w:lineRule="auto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E223C2">
        <w:rPr>
          <w:rFonts w:ascii="Arial" w:eastAsia="標楷體" w:hAnsi="Times New Roman" w:cs="Arial"/>
          <w:b/>
          <w:szCs w:val="24"/>
        </w:rPr>
        <w:t>亞太交流促進－上海</w:t>
      </w:r>
      <w:r w:rsidR="00C764E4" w:rsidRPr="00E223C2">
        <w:rPr>
          <w:rFonts w:ascii="Arial" w:eastAsia="標楷體" w:hAnsi="Times New Roman" w:cs="Arial" w:hint="eastAsia"/>
          <w:b/>
          <w:szCs w:val="24"/>
        </w:rPr>
        <w:t>參訪</w:t>
      </w:r>
      <w:r w:rsidRPr="00E223C2">
        <w:rPr>
          <w:rFonts w:ascii="Arial" w:eastAsia="標楷體" w:hAnsi="Times New Roman" w:cs="Arial"/>
          <w:b/>
          <w:szCs w:val="24"/>
        </w:rPr>
        <w:t>活動</w:t>
      </w:r>
    </w:p>
    <w:p w:rsidR="008038E3" w:rsidRPr="00AF1D9C" w:rsidRDefault="00F840EA" w:rsidP="00781525">
      <w:pPr>
        <w:pStyle w:val="a3"/>
        <w:snapToGrid w:val="0"/>
        <w:spacing w:beforeLines="50" w:afterLines="50"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AF1D9C">
        <w:rPr>
          <w:rFonts w:ascii="Times New Roman" w:eastAsia="標楷體" w:hAnsi="Times New Roman" w:hint="eastAsia"/>
          <w:szCs w:val="24"/>
        </w:rPr>
        <w:t>時間：</w:t>
      </w:r>
      <w:r w:rsidR="00441EA4" w:rsidRPr="00AF1D9C">
        <w:rPr>
          <w:rFonts w:ascii="Times New Roman" w:eastAsia="標楷體" w:hAnsi="Times New Roman" w:hint="eastAsia"/>
          <w:szCs w:val="24"/>
        </w:rPr>
        <w:t>2012</w:t>
      </w:r>
      <w:r w:rsidR="00441EA4" w:rsidRPr="00AF1D9C">
        <w:rPr>
          <w:rFonts w:ascii="Times New Roman" w:eastAsia="標楷體" w:hAnsi="Times New Roman" w:hint="eastAsia"/>
          <w:szCs w:val="24"/>
        </w:rPr>
        <w:t>年</w:t>
      </w:r>
      <w:r w:rsidRPr="00AF1D9C">
        <w:rPr>
          <w:rFonts w:ascii="Times New Roman" w:eastAsia="標楷體" w:hAnsi="Times New Roman" w:hint="eastAsia"/>
          <w:szCs w:val="24"/>
        </w:rPr>
        <w:t>09</w:t>
      </w:r>
      <w:r w:rsidRPr="00AF1D9C">
        <w:rPr>
          <w:rFonts w:ascii="Times New Roman" w:eastAsia="標楷體" w:hAnsi="Times New Roman" w:hint="eastAsia"/>
          <w:szCs w:val="24"/>
        </w:rPr>
        <w:t>月</w:t>
      </w:r>
      <w:r w:rsidR="00A3791E" w:rsidRPr="00AF1D9C">
        <w:rPr>
          <w:rFonts w:ascii="Times New Roman" w:eastAsia="標楷體" w:hAnsi="Times New Roman" w:hint="eastAsia"/>
          <w:szCs w:val="24"/>
        </w:rPr>
        <w:t>底</w:t>
      </w:r>
      <w:r w:rsidR="008A201D" w:rsidRPr="00AF1D9C">
        <w:rPr>
          <w:rFonts w:ascii="Times New Roman" w:eastAsia="標楷體" w:hAnsi="Times New Roman" w:hint="eastAsia"/>
          <w:szCs w:val="24"/>
        </w:rPr>
        <w:t>，確切時間及辦理方式另行公告</w:t>
      </w:r>
    </w:p>
    <w:p w:rsidR="00485669" w:rsidRPr="00485669" w:rsidRDefault="00A3791E" w:rsidP="00781525">
      <w:pPr>
        <w:pStyle w:val="a3"/>
        <w:snapToGrid w:val="0"/>
        <w:spacing w:beforeLines="50" w:afterLines="50"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AF1D9C">
        <w:rPr>
          <w:rFonts w:ascii="Times New Roman" w:eastAsia="標楷體" w:hAnsi="Times New Roman" w:hint="eastAsia"/>
          <w:szCs w:val="24"/>
        </w:rPr>
        <w:t>地點：上海市</w:t>
      </w:r>
      <w:r w:rsidR="009D7475" w:rsidRPr="00AF1D9C">
        <w:rPr>
          <w:rFonts w:ascii="Times New Roman" w:eastAsia="標楷體" w:hAnsi="Times New Roman" w:hint="eastAsia"/>
          <w:szCs w:val="24"/>
        </w:rPr>
        <w:t>，</w:t>
      </w:r>
      <w:r w:rsidR="00BF6957">
        <w:rPr>
          <w:rFonts w:ascii="Times New Roman" w:eastAsia="標楷體" w:hAnsi="Times New Roman" w:hint="eastAsia"/>
          <w:szCs w:val="24"/>
        </w:rPr>
        <w:t>預計</w:t>
      </w:r>
      <w:r w:rsidR="009D7475" w:rsidRPr="00AF1D9C">
        <w:rPr>
          <w:rFonts w:ascii="Times New Roman" w:eastAsia="標楷體" w:hAnsi="Times New Roman" w:hint="eastAsia"/>
          <w:szCs w:val="24"/>
        </w:rPr>
        <w:t>參訪</w:t>
      </w:r>
      <w:r w:rsidR="00C764E4" w:rsidRPr="00AF1D9C">
        <w:rPr>
          <w:rFonts w:ascii="Times New Roman" w:eastAsia="標楷體" w:hAnsi="Times New Roman" w:hint="eastAsia"/>
          <w:szCs w:val="24"/>
        </w:rPr>
        <w:t>多樣屋、上海日月光中心、上海大潤發、樂購超市、淘寶網、頂通物流中心、永豐餘</w:t>
      </w:r>
      <w:r w:rsidR="009D7475" w:rsidRPr="00AF1D9C">
        <w:rPr>
          <w:rFonts w:ascii="Times New Roman" w:eastAsia="標楷體" w:hAnsi="Times New Roman" w:hint="eastAsia"/>
          <w:szCs w:val="24"/>
        </w:rPr>
        <w:t>等</w:t>
      </w:r>
    </w:p>
    <w:p w:rsidR="00485669" w:rsidRPr="00E223C2" w:rsidRDefault="00E725C8" w:rsidP="00781525">
      <w:pPr>
        <w:pStyle w:val="a3"/>
        <w:numPr>
          <w:ilvl w:val="0"/>
          <w:numId w:val="4"/>
        </w:numPr>
        <w:snapToGrid w:val="0"/>
        <w:spacing w:beforeLines="50" w:afterLines="50" w:line="276" w:lineRule="auto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E223C2">
        <w:rPr>
          <w:rFonts w:ascii="Arial" w:eastAsia="標楷體" w:hAnsi="Times New Roman" w:cs="Arial"/>
          <w:b/>
          <w:szCs w:val="24"/>
        </w:rPr>
        <w:t>跨域商業會展－北京文化創意產業博覽會</w:t>
      </w:r>
    </w:p>
    <w:p w:rsidR="00E725C8" w:rsidRPr="00E725C8" w:rsidRDefault="00E725C8" w:rsidP="00781525">
      <w:pPr>
        <w:pStyle w:val="a3"/>
        <w:snapToGrid w:val="0"/>
        <w:spacing w:beforeLines="50" w:afterLines="50"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E725C8">
        <w:rPr>
          <w:rFonts w:ascii="Times New Roman" w:eastAsia="標楷體" w:hAnsi="Times New Roman"/>
          <w:szCs w:val="24"/>
        </w:rPr>
        <w:t>時間：</w:t>
      </w:r>
      <w:r w:rsidR="00441EA4">
        <w:rPr>
          <w:rFonts w:ascii="Times New Roman" w:eastAsia="標楷體" w:hAnsi="Times New Roman" w:hint="eastAsia"/>
          <w:szCs w:val="24"/>
        </w:rPr>
        <w:t>2012</w:t>
      </w:r>
      <w:r w:rsidR="00441EA4">
        <w:rPr>
          <w:rFonts w:ascii="Times New Roman" w:eastAsia="標楷體" w:hAnsi="Times New Roman" w:hint="eastAsia"/>
          <w:szCs w:val="24"/>
        </w:rPr>
        <w:t>年</w:t>
      </w:r>
      <w:r w:rsidRPr="00E725C8">
        <w:rPr>
          <w:rFonts w:ascii="Times New Roman" w:eastAsia="標楷體" w:hAnsi="Times New Roman"/>
          <w:szCs w:val="24"/>
        </w:rPr>
        <w:t>11</w:t>
      </w:r>
      <w:r w:rsidRPr="00E725C8">
        <w:rPr>
          <w:rFonts w:ascii="Times New Roman" w:eastAsia="標楷體" w:hAnsi="Times New Roman"/>
          <w:szCs w:val="24"/>
        </w:rPr>
        <w:t>月</w:t>
      </w:r>
      <w:r w:rsidR="00441EA4">
        <w:rPr>
          <w:rFonts w:ascii="Times New Roman" w:eastAsia="標楷體" w:hAnsi="Times New Roman" w:hint="eastAsia"/>
          <w:szCs w:val="24"/>
        </w:rPr>
        <w:t>8</w:t>
      </w:r>
      <w:r w:rsidR="00441EA4">
        <w:rPr>
          <w:rFonts w:ascii="Times New Roman" w:eastAsia="標楷體" w:hAnsi="Times New Roman" w:hint="eastAsia"/>
          <w:szCs w:val="24"/>
        </w:rPr>
        <w:t>日至</w:t>
      </w:r>
      <w:r w:rsidR="00441EA4">
        <w:rPr>
          <w:rFonts w:ascii="Times New Roman" w:eastAsia="標楷體" w:hAnsi="Times New Roman" w:hint="eastAsia"/>
          <w:szCs w:val="24"/>
        </w:rPr>
        <w:t>11</w:t>
      </w:r>
      <w:r w:rsidR="00441EA4">
        <w:rPr>
          <w:rFonts w:ascii="Times New Roman" w:eastAsia="標楷體" w:hAnsi="Times New Roman" w:hint="eastAsia"/>
          <w:szCs w:val="24"/>
        </w:rPr>
        <w:t>月</w:t>
      </w:r>
      <w:r w:rsidR="00441EA4">
        <w:rPr>
          <w:rFonts w:ascii="Times New Roman" w:eastAsia="標楷體" w:hAnsi="Times New Roman" w:hint="eastAsia"/>
          <w:szCs w:val="24"/>
        </w:rPr>
        <w:t>11</w:t>
      </w:r>
      <w:r w:rsidR="00441EA4">
        <w:rPr>
          <w:rFonts w:ascii="Times New Roman" w:eastAsia="標楷體" w:hAnsi="Times New Roman" w:hint="eastAsia"/>
          <w:szCs w:val="24"/>
        </w:rPr>
        <w:t>日</w:t>
      </w:r>
      <w:r w:rsidR="00380FFB">
        <w:rPr>
          <w:rFonts w:ascii="Times New Roman" w:eastAsia="標楷體" w:hAnsi="Times New Roman" w:hint="eastAsia"/>
          <w:szCs w:val="24"/>
        </w:rPr>
        <w:t>，確切辦理方式另行公告</w:t>
      </w:r>
    </w:p>
    <w:p w:rsidR="00E725C8" w:rsidRPr="00E725C8" w:rsidRDefault="00E725C8" w:rsidP="00781525">
      <w:pPr>
        <w:pStyle w:val="a3"/>
        <w:snapToGrid w:val="0"/>
        <w:spacing w:beforeLines="50" w:afterLines="50"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E725C8">
        <w:rPr>
          <w:rFonts w:ascii="Times New Roman" w:eastAsia="標楷體" w:hAnsi="Times New Roman"/>
          <w:szCs w:val="24"/>
        </w:rPr>
        <w:t>地點：北京市</w:t>
      </w:r>
    </w:p>
    <w:p w:rsidR="00781176" w:rsidRPr="0024696C" w:rsidRDefault="00781176" w:rsidP="000C703A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24696C">
        <w:rPr>
          <w:rFonts w:ascii="Times New Roman" w:eastAsia="標楷體" w:hAnsi="Times New Roman"/>
          <w:b/>
          <w:sz w:val="28"/>
          <w:szCs w:val="28"/>
        </w:rPr>
        <w:t>報名方式</w:t>
      </w:r>
    </w:p>
    <w:p w:rsidR="00B26363" w:rsidRPr="00B26363" w:rsidRDefault="00D355F2" w:rsidP="00781525">
      <w:pPr>
        <w:pStyle w:val="a3"/>
        <w:numPr>
          <w:ilvl w:val="0"/>
          <w:numId w:val="14"/>
        </w:numPr>
        <w:spacing w:beforeLines="50" w:afterLines="50"/>
        <w:ind w:leftChars="0"/>
        <w:rPr>
          <w:rFonts w:ascii="Times New Roman" w:eastAsia="標楷體" w:hAnsi="Times New Roman"/>
          <w:b/>
          <w:szCs w:val="24"/>
        </w:rPr>
      </w:pPr>
      <w:r w:rsidRPr="00B26363">
        <w:rPr>
          <w:rFonts w:ascii="Times New Roman" w:eastAsia="標楷體" w:hAnsi="Times New Roman"/>
          <w:szCs w:val="24"/>
        </w:rPr>
        <w:t>報名</w:t>
      </w:r>
      <w:r w:rsidRPr="00B26363">
        <w:rPr>
          <w:rFonts w:ascii="Times New Roman" w:eastAsia="標楷體" w:hAnsi="Times New Roman" w:hint="eastAsia"/>
          <w:szCs w:val="24"/>
        </w:rPr>
        <w:t>期間</w:t>
      </w:r>
      <w:r w:rsidR="00781176" w:rsidRPr="00B26363">
        <w:rPr>
          <w:rFonts w:ascii="Times New Roman" w:eastAsia="標楷體" w:hAnsi="Times New Roman"/>
          <w:szCs w:val="24"/>
        </w:rPr>
        <w:t>：</w:t>
      </w:r>
      <w:r w:rsidRPr="00B26363">
        <w:rPr>
          <w:rFonts w:ascii="Times New Roman" w:eastAsia="標楷體" w:hAnsi="Times New Roman" w:hint="eastAsia"/>
          <w:szCs w:val="24"/>
        </w:rPr>
        <w:t>即日起至</w:t>
      </w:r>
      <w:r w:rsidR="00781176" w:rsidRPr="00B26363">
        <w:rPr>
          <w:rFonts w:ascii="Times New Roman" w:eastAsia="標楷體" w:hAnsi="Times New Roman"/>
          <w:szCs w:val="24"/>
          <w:u w:val="single"/>
        </w:rPr>
        <w:t>2012</w:t>
      </w:r>
      <w:r w:rsidR="00781176" w:rsidRPr="00B26363">
        <w:rPr>
          <w:rFonts w:ascii="Times New Roman" w:eastAsia="標楷體" w:hAnsi="Times New Roman"/>
          <w:szCs w:val="24"/>
          <w:u w:val="single"/>
        </w:rPr>
        <w:t>年</w:t>
      </w:r>
      <w:r w:rsidR="00781176" w:rsidRPr="00B26363">
        <w:rPr>
          <w:rFonts w:ascii="Times New Roman" w:eastAsia="標楷體" w:hAnsi="Times New Roman"/>
          <w:szCs w:val="24"/>
          <w:u w:val="single"/>
        </w:rPr>
        <w:t>6</w:t>
      </w:r>
      <w:r w:rsidR="00781176" w:rsidRPr="00B26363">
        <w:rPr>
          <w:rFonts w:ascii="Times New Roman" w:eastAsia="標楷體" w:hAnsi="Times New Roman"/>
          <w:szCs w:val="24"/>
          <w:u w:val="single"/>
        </w:rPr>
        <w:t>月</w:t>
      </w:r>
      <w:r w:rsidR="00A914A6" w:rsidRPr="00B26363">
        <w:rPr>
          <w:rFonts w:ascii="Times New Roman" w:eastAsia="標楷體" w:hAnsi="Times New Roman"/>
          <w:szCs w:val="24"/>
          <w:u w:val="single"/>
        </w:rPr>
        <w:t>2</w:t>
      </w:r>
      <w:r w:rsidR="00C87DD4">
        <w:rPr>
          <w:rFonts w:ascii="Times New Roman" w:eastAsia="標楷體" w:hAnsi="Times New Roman" w:hint="eastAsia"/>
          <w:szCs w:val="24"/>
          <w:u w:val="single"/>
        </w:rPr>
        <w:t>5</w:t>
      </w:r>
      <w:r w:rsidR="00781176" w:rsidRPr="00B26363">
        <w:rPr>
          <w:rFonts w:ascii="Times New Roman" w:eastAsia="標楷體" w:hAnsi="Times New Roman"/>
          <w:szCs w:val="24"/>
          <w:u w:val="single"/>
        </w:rPr>
        <w:t>日</w:t>
      </w:r>
      <w:r w:rsidR="001F6CE5">
        <w:rPr>
          <w:rFonts w:ascii="Times New Roman" w:eastAsia="標楷體" w:hAnsi="Times New Roman" w:hint="eastAsia"/>
          <w:szCs w:val="24"/>
          <w:u w:val="single"/>
        </w:rPr>
        <w:t>（一）</w:t>
      </w:r>
      <w:r w:rsidR="001E1BF3" w:rsidRPr="00B26363">
        <w:rPr>
          <w:rFonts w:ascii="Times New Roman" w:eastAsia="標楷體" w:hAnsi="Times New Roman" w:hint="eastAsia"/>
          <w:szCs w:val="24"/>
          <w:u w:val="single"/>
        </w:rPr>
        <w:t>17</w:t>
      </w:r>
      <w:r w:rsidR="000657AF" w:rsidRPr="00B26363">
        <w:rPr>
          <w:rFonts w:ascii="Times New Roman" w:eastAsia="標楷體" w:hAnsi="Times New Roman" w:hint="eastAsia"/>
          <w:szCs w:val="24"/>
          <w:u w:val="single"/>
        </w:rPr>
        <w:t>時</w:t>
      </w:r>
      <w:r w:rsidRPr="00B26363">
        <w:rPr>
          <w:rFonts w:ascii="Times New Roman" w:eastAsia="標楷體" w:hAnsi="Times New Roman" w:hint="eastAsia"/>
          <w:szCs w:val="24"/>
          <w:u w:val="single"/>
        </w:rPr>
        <w:t>止</w:t>
      </w:r>
      <w:r w:rsidRPr="00B26363">
        <w:rPr>
          <w:rFonts w:ascii="Times New Roman" w:eastAsia="標楷體" w:hAnsi="Times New Roman" w:hint="eastAsia"/>
          <w:szCs w:val="24"/>
        </w:rPr>
        <w:t>。</w:t>
      </w:r>
    </w:p>
    <w:p w:rsidR="00B26363" w:rsidRPr="00B26363" w:rsidRDefault="00B26363" w:rsidP="00781525">
      <w:pPr>
        <w:pStyle w:val="a3"/>
        <w:numPr>
          <w:ilvl w:val="0"/>
          <w:numId w:val="14"/>
        </w:numPr>
        <w:spacing w:beforeLines="50" w:afterLines="50"/>
        <w:ind w:leftChars="0"/>
        <w:rPr>
          <w:rFonts w:ascii="Times New Roman" w:eastAsia="標楷體" w:hAnsi="Times New Roman"/>
          <w:b/>
          <w:szCs w:val="24"/>
        </w:rPr>
      </w:pPr>
      <w:r w:rsidRPr="00B26363">
        <w:rPr>
          <w:rFonts w:ascii="Times New Roman" w:eastAsia="標楷體" w:hAnsi="Times New Roman" w:hint="eastAsia"/>
          <w:szCs w:val="24"/>
        </w:rPr>
        <w:t>報名對象：</w:t>
      </w:r>
    </w:p>
    <w:p w:rsidR="00B26363" w:rsidRPr="00B26363" w:rsidRDefault="00B26363" w:rsidP="00781525">
      <w:pPr>
        <w:pStyle w:val="a3"/>
        <w:spacing w:beforeLines="50" w:afterLines="50"/>
        <w:ind w:leftChars="0" w:left="426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szCs w:val="24"/>
        </w:rPr>
        <w:t>(1)</w:t>
      </w:r>
      <w:r w:rsidRPr="00B26363">
        <w:rPr>
          <w:rFonts w:ascii="Times New Roman" w:eastAsia="標楷體" w:hAnsi="Times New Roman" w:hint="eastAsia"/>
          <w:szCs w:val="24"/>
        </w:rPr>
        <w:t>需為</w:t>
      </w:r>
      <w:r w:rsidRPr="00B26363">
        <w:rPr>
          <w:rFonts w:ascii="Times New Roman" w:eastAsia="標楷體" w:hAnsi="Times New Roman"/>
          <w:szCs w:val="24"/>
        </w:rPr>
        <w:t>國內依法登記之商業設計公司</w:t>
      </w:r>
      <w:r w:rsidRPr="00B26363">
        <w:rPr>
          <w:rFonts w:ascii="Times New Roman" w:eastAsia="標楷體" w:hAnsi="Times New Roman"/>
          <w:b/>
          <w:szCs w:val="24"/>
          <w:u w:val="single"/>
        </w:rPr>
        <w:t>負責人</w:t>
      </w:r>
      <w:r w:rsidRPr="00B26363">
        <w:rPr>
          <w:rFonts w:ascii="Times New Roman" w:eastAsia="標楷體" w:hAnsi="Times New Roman"/>
          <w:szCs w:val="24"/>
        </w:rPr>
        <w:t>或</w:t>
      </w:r>
      <w:r w:rsidRPr="00B26363">
        <w:rPr>
          <w:rFonts w:ascii="Times New Roman" w:eastAsia="標楷體" w:hAnsi="Times New Roman"/>
          <w:b/>
          <w:szCs w:val="24"/>
          <w:u w:val="single"/>
        </w:rPr>
        <w:t>實際經營主管</w:t>
      </w:r>
      <w:r w:rsidRPr="00B26363">
        <w:rPr>
          <w:rFonts w:ascii="Times New Roman" w:eastAsia="標楷體" w:hAnsi="Times New Roman"/>
          <w:szCs w:val="24"/>
        </w:rPr>
        <w:t>。</w:t>
      </w:r>
    </w:p>
    <w:p w:rsidR="00B26363" w:rsidRPr="00B26363" w:rsidRDefault="00B26363" w:rsidP="00781525">
      <w:pPr>
        <w:spacing w:beforeLines="50" w:afterLines="50" w:line="360" w:lineRule="auto"/>
        <w:ind w:leftChars="177" w:left="425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(2)</w:t>
      </w:r>
      <w:r>
        <w:rPr>
          <w:rFonts w:ascii="Times New Roman" w:eastAsia="標楷體" w:hAnsi="Times New Roman" w:hint="eastAsia"/>
          <w:szCs w:val="24"/>
        </w:rPr>
        <w:t>名</w:t>
      </w:r>
      <w:r w:rsidRPr="00B26363">
        <w:rPr>
          <w:rFonts w:ascii="Times New Roman" w:eastAsia="標楷體" w:hAnsi="Times New Roman" w:hint="eastAsia"/>
          <w:szCs w:val="24"/>
        </w:rPr>
        <w:t>額限</w:t>
      </w:r>
      <w:r w:rsidRPr="00B26363">
        <w:rPr>
          <w:rFonts w:ascii="Times New Roman" w:eastAsia="標楷體" w:hAnsi="Times New Roman"/>
          <w:szCs w:val="24"/>
        </w:rPr>
        <w:t>20</w:t>
      </w:r>
      <w:r w:rsidRPr="00B26363">
        <w:rPr>
          <w:rFonts w:ascii="Times New Roman" w:eastAsia="標楷體" w:hAnsi="Times New Roman"/>
          <w:szCs w:val="24"/>
        </w:rPr>
        <w:t>名</w:t>
      </w:r>
      <w:r w:rsidR="005E4F21">
        <w:rPr>
          <w:rFonts w:ascii="Times New Roman" w:eastAsia="標楷體" w:hAnsi="Times New Roman" w:hint="eastAsia"/>
          <w:szCs w:val="24"/>
        </w:rPr>
        <w:t>，額滿為止</w:t>
      </w:r>
      <w:r w:rsidRPr="00B26363">
        <w:rPr>
          <w:rFonts w:ascii="Times New Roman" w:eastAsia="標楷體" w:hAnsi="Times New Roman" w:hint="eastAsia"/>
          <w:szCs w:val="24"/>
        </w:rPr>
        <w:t>；</w:t>
      </w:r>
      <w:r w:rsidRPr="00B26363">
        <w:rPr>
          <w:rFonts w:ascii="Times New Roman" w:eastAsia="標楷體"/>
          <w:szCs w:val="24"/>
        </w:rPr>
        <w:t>每家</w:t>
      </w:r>
      <w:r w:rsidRPr="00B26363">
        <w:rPr>
          <w:rFonts w:ascii="Times New Roman" w:eastAsia="標楷體" w:hint="eastAsia"/>
          <w:szCs w:val="24"/>
        </w:rPr>
        <w:t>公司</w:t>
      </w:r>
      <w:r w:rsidRPr="00B26363">
        <w:rPr>
          <w:rFonts w:ascii="Times New Roman" w:eastAsia="標楷體"/>
          <w:szCs w:val="24"/>
        </w:rPr>
        <w:t>限</w:t>
      </w:r>
      <w:r w:rsidRPr="00B26363">
        <w:rPr>
          <w:rFonts w:ascii="Times New Roman" w:eastAsia="標楷體" w:hAnsi="Times New Roman"/>
          <w:szCs w:val="24"/>
        </w:rPr>
        <w:t>1</w:t>
      </w:r>
      <w:r w:rsidRPr="00B26363">
        <w:rPr>
          <w:rFonts w:ascii="Times New Roman" w:eastAsia="標楷體"/>
          <w:szCs w:val="24"/>
        </w:rPr>
        <w:t>名參與。</w:t>
      </w:r>
    </w:p>
    <w:p w:rsidR="00D355F2" w:rsidRPr="00B26363" w:rsidRDefault="005C6346" w:rsidP="00781525">
      <w:pPr>
        <w:pStyle w:val="a3"/>
        <w:numPr>
          <w:ilvl w:val="0"/>
          <w:numId w:val="14"/>
        </w:numPr>
        <w:snapToGrid w:val="0"/>
        <w:spacing w:beforeLines="50" w:afterLines="50"/>
        <w:ind w:leftChars="0"/>
        <w:jc w:val="both"/>
        <w:rPr>
          <w:rFonts w:ascii="Times New Roman" w:eastAsia="標楷體" w:hAnsi="Times New Roman"/>
          <w:szCs w:val="24"/>
        </w:rPr>
      </w:pPr>
      <w:r w:rsidRPr="00B26363">
        <w:rPr>
          <w:rFonts w:ascii="Times New Roman" w:eastAsia="標楷體" w:hAnsi="Times New Roman" w:hint="eastAsia"/>
          <w:szCs w:val="24"/>
        </w:rPr>
        <w:t>活動費用：</w:t>
      </w:r>
      <w:r w:rsidRPr="00B26363">
        <w:rPr>
          <w:rFonts w:ascii="Times New Roman" w:eastAsia="標楷體" w:hAnsi="Times New Roman"/>
          <w:szCs w:val="24"/>
        </w:rPr>
        <w:t>參與</w:t>
      </w:r>
      <w:r w:rsidR="00F46B6F">
        <w:rPr>
          <w:rFonts w:ascii="Times New Roman" w:eastAsia="標楷體" w:hAnsi="Times New Roman" w:hint="eastAsia"/>
          <w:szCs w:val="24"/>
        </w:rPr>
        <w:t>商業設計學習社群</w:t>
      </w:r>
      <w:r w:rsidRPr="00B26363">
        <w:rPr>
          <w:rFonts w:ascii="Times New Roman" w:eastAsia="標楷體" w:hAnsi="Times New Roman"/>
          <w:szCs w:val="24"/>
        </w:rPr>
        <w:t>全程</w:t>
      </w:r>
      <w:r w:rsidRPr="00B26363">
        <w:rPr>
          <w:rFonts w:ascii="Times New Roman" w:eastAsia="標楷體" w:hAnsi="Times New Roman"/>
          <w:b/>
          <w:szCs w:val="24"/>
          <w:u w:val="single"/>
        </w:rPr>
        <w:t>免費</w:t>
      </w:r>
      <w:r w:rsidRPr="00B26363">
        <w:rPr>
          <w:rFonts w:ascii="Times New Roman" w:eastAsia="標楷體" w:hAnsi="Times New Roman"/>
          <w:szCs w:val="24"/>
        </w:rPr>
        <w:t>，但若有聚餐時需自理。另</w:t>
      </w:r>
      <w:r w:rsidR="00EE3ABF" w:rsidRPr="00B26363">
        <w:rPr>
          <w:rFonts w:ascii="Times New Roman" w:eastAsia="標楷體" w:hAnsi="Times New Roman" w:hint="eastAsia"/>
          <w:szCs w:val="24"/>
        </w:rPr>
        <w:t>如</w:t>
      </w:r>
      <w:r w:rsidR="00AA7422" w:rsidRPr="00B26363">
        <w:rPr>
          <w:rFonts w:ascii="Times New Roman" w:eastAsia="標楷體" w:hAnsi="Times New Roman" w:hint="eastAsia"/>
          <w:szCs w:val="24"/>
        </w:rPr>
        <w:t>上海</w:t>
      </w:r>
      <w:r w:rsidR="009A20A5" w:rsidRPr="00B26363">
        <w:rPr>
          <w:rFonts w:ascii="Times New Roman" w:eastAsia="標楷體" w:hAnsi="Times New Roman" w:hint="eastAsia"/>
          <w:szCs w:val="24"/>
        </w:rPr>
        <w:t>參訪</w:t>
      </w:r>
      <w:r w:rsidRPr="00B26363">
        <w:rPr>
          <w:rFonts w:ascii="Times New Roman" w:eastAsia="標楷體" w:hAnsi="Times New Roman" w:hint="eastAsia"/>
          <w:szCs w:val="24"/>
        </w:rPr>
        <w:t>、跨域商業會展</w:t>
      </w:r>
      <w:r w:rsidRPr="00B26363">
        <w:rPr>
          <w:rFonts w:ascii="Times New Roman" w:eastAsia="標楷體" w:hAnsi="Times New Roman"/>
          <w:szCs w:val="24"/>
        </w:rPr>
        <w:t>、標竿企業參訪等活動，需自行依規定另行支付指定費用（採自由參加），屆時依活動公告辦理。</w:t>
      </w:r>
    </w:p>
    <w:p w:rsidR="001E1BF3" w:rsidRPr="00781525" w:rsidRDefault="001E1BF3" w:rsidP="00781525">
      <w:pPr>
        <w:pStyle w:val="a3"/>
        <w:numPr>
          <w:ilvl w:val="0"/>
          <w:numId w:val="14"/>
        </w:numPr>
        <w:snapToGrid w:val="0"/>
        <w:spacing w:beforeLines="50" w:afterLines="50" w:line="276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報名</w:t>
      </w:r>
      <w:r w:rsidR="00CB2174">
        <w:rPr>
          <w:rFonts w:ascii="Times New Roman" w:eastAsia="標楷體" w:hAnsi="Times New Roman" w:hint="eastAsia"/>
          <w:szCs w:val="24"/>
        </w:rPr>
        <w:t>方式</w:t>
      </w:r>
      <w:r w:rsidR="005C6346">
        <w:rPr>
          <w:rFonts w:ascii="Times New Roman" w:eastAsia="標楷體" w:hAnsi="Times New Roman" w:hint="eastAsia"/>
          <w:szCs w:val="24"/>
        </w:rPr>
        <w:t>：</w:t>
      </w:r>
      <w:r w:rsidRPr="00781525">
        <w:rPr>
          <w:rFonts w:ascii="Times New Roman" w:eastAsia="標楷體" w:hAnsi="Times New Roman" w:hint="eastAsia"/>
          <w:szCs w:val="24"/>
        </w:rPr>
        <w:t>填寫報名表並</w:t>
      </w:r>
      <w:r w:rsidRPr="00781525">
        <w:rPr>
          <w:rFonts w:ascii="Times New Roman" w:eastAsia="標楷體" w:hAnsi="Times New Roman"/>
          <w:szCs w:val="24"/>
        </w:rPr>
        <w:t>E</w:t>
      </w:r>
      <w:r w:rsidR="00EF3979" w:rsidRPr="00781525">
        <w:rPr>
          <w:rFonts w:ascii="Times New Roman" w:eastAsia="標楷體" w:hAnsi="Times New Roman" w:hint="eastAsia"/>
          <w:szCs w:val="24"/>
        </w:rPr>
        <w:t>-</w:t>
      </w:r>
      <w:r w:rsidRPr="00781525">
        <w:rPr>
          <w:rFonts w:ascii="Times New Roman" w:eastAsia="標楷體" w:hAnsi="Times New Roman"/>
          <w:szCs w:val="24"/>
        </w:rPr>
        <w:t>mail</w:t>
      </w:r>
      <w:r w:rsidRPr="00781525">
        <w:rPr>
          <w:rFonts w:ascii="Times New Roman" w:eastAsia="標楷體" w:hAnsi="Times New Roman"/>
          <w:szCs w:val="24"/>
        </w:rPr>
        <w:t>至承辦人信箱（</w:t>
      </w:r>
      <w:r w:rsidRPr="00781525">
        <w:rPr>
          <w:rFonts w:ascii="Times New Roman" w:eastAsia="標楷體" w:hAnsi="Times New Roman"/>
          <w:szCs w:val="24"/>
        </w:rPr>
        <w:t>6506@cpc.tw</w:t>
      </w:r>
      <w:r w:rsidRPr="00781525">
        <w:rPr>
          <w:rFonts w:ascii="Times New Roman" w:eastAsia="標楷體" w:hAnsi="Times New Roman"/>
          <w:szCs w:val="24"/>
        </w:rPr>
        <w:t>），並於主旨處註明「</w:t>
      </w:r>
      <w:r w:rsidRPr="00781525">
        <w:rPr>
          <w:rFonts w:ascii="Times New Roman" w:eastAsia="標楷體" w:hAnsi="Times New Roman" w:hint="eastAsia"/>
          <w:szCs w:val="24"/>
        </w:rPr>
        <w:t>報名</w:t>
      </w:r>
      <w:r w:rsidR="00725FEE" w:rsidRPr="00781525">
        <w:rPr>
          <w:rFonts w:ascii="Times New Roman" w:eastAsia="標楷體" w:hAnsi="Times New Roman" w:hint="eastAsia"/>
          <w:szCs w:val="24"/>
        </w:rPr>
        <w:t>商業設計學習社群</w:t>
      </w:r>
      <w:r w:rsidR="003C34B4" w:rsidRPr="00781525">
        <w:rPr>
          <w:rFonts w:ascii="Times New Roman" w:eastAsia="標楷體" w:hAnsi="Times New Roman"/>
          <w:szCs w:val="24"/>
        </w:rPr>
        <w:t>」</w:t>
      </w:r>
      <w:r w:rsidR="003C34B4" w:rsidRPr="00781525">
        <w:rPr>
          <w:rFonts w:ascii="Times New Roman" w:eastAsia="標楷體" w:hAnsi="Times New Roman" w:hint="eastAsia"/>
          <w:szCs w:val="24"/>
        </w:rPr>
        <w:t>，承辦人收到後將寄發報名確認信。</w:t>
      </w:r>
    </w:p>
    <w:p w:rsidR="001E1BF3" w:rsidRPr="001E1BF3" w:rsidRDefault="001E1BF3" w:rsidP="00781525">
      <w:pPr>
        <w:pStyle w:val="a3"/>
        <w:numPr>
          <w:ilvl w:val="0"/>
          <w:numId w:val="14"/>
        </w:numPr>
        <w:snapToGrid w:val="0"/>
        <w:spacing w:beforeLines="50" w:line="30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繳</w:t>
      </w:r>
      <w:r w:rsidRPr="001E1BF3">
        <w:rPr>
          <w:rFonts w:ascii="Times New Roman" w:eastAsia="標楷體" w:hAnsi="Times New Roman" w:hint="eastAsia"/>
          <w:szCs w:val="24"/>
        </w:rPr>
        <w:t>交保證金：</w:t>
      </w:r>
      <w:r w:rsidRPr="00724AE5">
        <w:rPr>
          <w:rFonts w:ascii="Times New Roman" w:eastAsia="標楷體" w:hAnsi="Times New Roman" w:hint="eastAsia"/>
          <w:szCs w:val="24"/>
        </w:rPr>
        <w:t>參與本社群需酌收保證金新臺幣</w:t>
      </w:r>
      <w:r w:rsidR="005E4F21" w:rsidRPr="00724AE5">
        <w:rPr>
          <w:rFonts w:ascii="Times New Roman" w:eastAsia="標楷體" w:hAnsi="Times New Roman" w:hint="eastAsia"/>
          <w:szCs w:val="24"/>
        </w:rPr>
        <w:t>2</w:t>
      </w:r>
      <w:r w:rsidR="00EF3979">
        <w:rPr>
          <w:rFonts w:ascii="Times New Roman" w:eastAsia="標楷體" w:hAnsi="Times New Roman" w:hint="eastAsia"/>
          <w:szCs w:val="24"/>
        </w:rPr>
        <w:t>,</w:t>
      </w:r>
      <w:r w:rsidRPr="00724AE5">
        <w:rPr>
          <w:rFonts w:ascii="Times New Roman" w:eastAsia="標楷體" w:hAnsi="Times New Roman" w:hint="eastAsia"/>
          <w:szCs w:val="24"/>
        </w:rPr>
        <w:t>000</w:t>
      </w:r>
      <w:r w:rsidRPr="00724AE5">
        <w:rPr>
          <w:rFonts w:ascii="Times New Roman" w:eastAsia="標楷體" w:hAnsi="Times New Roman" w:hint="eastAsia"/>
          <w:szCs w:val="24"/>
        </w:rPr>
        <w:t>元整，</w:t>
      </w:r>
      <w:r w:rsidR="00724AE5" w:rsidRPr="00724AE5">
        <w:rPr>
          <w:rFonts w:ascii="Times New Roman" w:eastAsia="標楷體" w:hAnsi="Times New Roman" w:hint="eastAsia"/>
          <w:szCs w:val="24"/>
        </w:rPr>
        <w:t>請</w:t>
      </w:r>
      <w:r w:rsidR="005E4F21" w:rsidRPr="00724AE5">
        <w:rPr>
          <w:rFonts w:ascii="Times New Roman" w:eastAsia="標楷體" w:hAnsi="Times New Roman" w:hint="eastAsia"/>
          <w:szCs w:val="24"/>
        </w:rPr>
        <w:t>於</w:t>
      </w:r>
      <w:r w:rsidR="00724AE5" w:rsidRPr="00724AE5">
        <w:rPr>
          <w:rFonts w:ascii="Times New Roman" w:eastAsia="標楷體" w:hAnsi="Times New Roman"/>
          <w:szCs w:val="24"/>
        </w:rPr>
        <w:t>2012</w:t>
      </w:r>
      <w:r w:rsidR="00724AE5" w:rsidRPr="00724AE5">
        <w:rPr>
          <w:rFonts w:ascii="Times New Roman" w:eastAsia="標楷體" w:hAnsi="標楷體"/>
          <w:szCs w:val="24"/>
        </w:rPr>
        <w:t>年</w:t>
      </w:r>
      <w:r w:rsidR="00724AE5" w:rsidRPr="00724AE5">
        <w:rPr>
          <w:rFonts w:ascii="Times New Roman" w:eastAsia="標楷體" w:hAnsi="Times New Roman"/>
          <w:szCs w:val="24"/>
        </w:rPr>
        <w:t>06</w:t>
      </w:r>
      <w:r w:rsidR="00724AE5" w:rsidRPr="00724AE5">
        <w:rPr>
          <w:rFonts w:ascii="Times New Roman" w:eastAsia="標楷體" w:hAnsi="標楷體"/>
          <w:szCs w:val="24"/>
        </w:rPr>
        <w:t>月</w:t>
      </w:r>
      <w:r w:rsidR="00724AE5" w:rsidRPr="00724AE5">
        <w:rPr>
          <w:rFonts w:ascii="Times New Roman" w:eastAsia="標楷體" w:hAnsi="Times New Roman"/>
          <w:szCs w:val="24"/>
        </w:rPr>
        <w:t>2</w:t>
      </w:r>
      <w:r w:rsidR="00724AE5" w:rsidRPr="00724AE5">
        <w:rPr>
          <w:rFonts w:ascii="Times New Roman" w:eastAsia="標楷體" w:hAnsi="Times New Roman" w:hint="eastAsia"/>
          <w:szCs w:val="24"/>
        </w:rPr>
        <w:t>9</w:t>
      </w:r>
      <w:r w:rsidR="00724AE5" w:rsidRPr="00724AE5">
        <w:rPr>
          <w:rFonts w:ascii="Times New Roman" w:eastAsia="標楷體" w:hAnsi="標楷體"/>
          <w:szCs w:val="24"/>
        </w:rPr>
        <w:t>日（</w:t>
      </w:r>
      <w:r w:rsidR="00724AE5" w:rsidRPr="00724AE5">
        <w:rPr>
          <w:rFonts w:ascii="Times New Roman" w:eastAsia="標楷體" w:hAnsi="標楷體" w:hint="eastAsia"/>
          <w:szCs w:val="24"/>
        </w:rPr>
        <w:t>五</w:t>
      </w:r>
      <w:r w:rsidR="00724AE5" w:rsidRPr="00724AE5">
        <w:rPr>
          <w:rFonts w:ascii="Times New Roman" w:eastAsia="標楷體" w:hAnsi="標楷體"/>
          <w:szCs w:val="24"/>
        </w:rPr>
        <w:t>）</w:t>
      </w:r>
      <w:r w:rsidR="005D10AB">
        <w:rPr>
          <w:rFonts w:ascii="Times New Roman" w:eastAsia="標楷體" w:hAnsi="Times New Roman" w:hint="eastAsia"/>
          <w:szCs w:val="24"/>
        </w:rPr>
        <w:t>前或</w:t>
      </w:r>
      <w:r w:rsidR="00EF57CF">
        <w:rPr>
          <w:rFonts w:ascii="Times New Roman" w:eastAsia="標楷體" w:hAnsi="Times New Roman" w:hint="eastAsia"/>
          <w:szCs w:val="24"/>
        </w:rPr>
        <w:t>於</w:t>
      </w:r>
      <w:r w:rsidR="00F55A1D" w:rsidRPr="00724AE5">
        <w:rPr>
          <w:rFonts w:ascii="Times New Roman" w:eastAsia="標楷體" w:hAnsi="標楷體" w:hint="eastAsia"/>
          <w:szCs w:val="24"/>
        </w:rPr>
        <w:t>社群啟動會議</w:t>
      </w:r>
      <w:r w:rsidR="005D10AB">
        <w:rPr>
          <w:rFonts w:ascii="Times New Roman" w:eastAsia="標楷體" w:hAnsi="Times New Roman" w:hint="eastAsia"/>
          <w:szCs w:val="24"/>
        </w:rPr>
        <w:t>當日</w:t>
      </w:r>
      <w:r w:rsidR="00271D22">
        <w:rPr>
          <w:rFonts w:ascii="Times New Roman" w:eastAsia="標楷體" w:hAnsi="Times New Roman" w:hint="eastAsia"/>
          <w:szCs w:val="24"/>
        </w:rPr>
        <w:t>現場</w:t>
      </w:r>
      <w:r w:rsidR="005D10AB">
        <w:rPr>
          <w:rFonts w:ascii="Times New Roman" w:eastAsia="標楷體" w:hAnsi="Times New Roman" w:hint="eastAsia"/>
          <w:szCs w:val="24"/>
        </w:rPr>
        <w:t>繳交</w:t>
      </w:r>
      <w:r w:rsidR="00DC2E90">
        <w:rPr>
          <w:rFonts w:ascii="Times New Roman" w:eastAsia="標楷體" w:hAnsi="Times New Roman" w:hint="eastAsia"/>
          <w:szCs w:val="24"/>
        </w:rPr>
        <w:t>。</w:t>
      </w:r>
      <w:r w:rsidR="007A7ECC">
        <w:rPr>
          <w:rFonts w:ascii="Times New Roman" w:eastAsia="標楷體" w:hAnsi="Times New Roman" w:hint="eastAsia"/>
          <w:szCs w:val="24"/>
        </w:rPr>
        <w:t>參與社群活動之</w:t>
      </w:r>
      <w:r>
        <w:rPr>
          <w:rFonts w:ascii="Times New Roman" w:eastAsia="標楷體" w:hAnsi="Times New Roman" w:hint="eastAsia"/>
          <w:szCs w:val="24"/>
        </w:rPr>
        <w:t>出席</w:t>
      </w:r>
      <w:r w:rsidR="00724AE5">
        <w:rPr>
          <w:rFonts w:ascii="Times New Roman" w:eastAsia="標楷體" w:hAnsi="Times New Roman" w:hint="eastAsia"/>
          <w:szCs w:val="24"/>
        </w:rPr>
        <w:t>3/4</w:t>
      </w:r>
      <w:r w:rsidR="004D192E">
        <w:rPr>
          <w:rFonts w:ascii="Times New Roman" w:eastAsia="標楷體" w:hAnsi="Times New Roman" w:hint="eastAsia"/>
          <w:szCs w:val="24"/>
        </w:rPr>
        <w:t>（</w:t>
      </w:r>
      <w:r w:rsidR="004D192E">
        <w:rPr>
          <w:rFonts w:ascii="Times New Roman" w:eastAsia="標楷體" w:hAnsi="Times New Roman" w:hint="eastAsia"/>
          <w:szCs w:val="24"/>
        </w:rPr>
        <w:t>6</w:t>
      </w:r>
      <w:r w:rsidR="004D192E">
        <w:rPr>
          <w:rFonts w:ascii="Times New Roman" w:eastAsia="標楷體" w:hAnsi="Times New Roman" w:hint="eastAsia"/>
          <w:szCs w:val="24"/>
        </w:rPr>
        <w:t>堂）</w:t>
      </w:r>
      <w:r w:rsidR="00A72B6C">
        <w:rPr>
          <w:rFonts w:ascii="Times New Roman" w:eastAsia="標楷體" w:hAnsi="Times New Roman" w:hint="eastAsia"/>
          <w:szCs w:val="24"/>
        </w:rPr>
        <w:t>以上</w:t>
      </w:r>
      <w:r>
        <w:rPr>
          <w:rFonts w:ascii="Times New Roman" w:eastAsia="標楷體" w:hAnsi="Times New Roman" w:hint="eastAsia"/>
          <w:szCs w:val="24"/>
        </w:rPr>
        <w:t>者，將於</w:t>
      </w:r>
      <w:r w:rsidR="00674121">
        <w:rPr>
          <w:rFonts w:ascii="Times New Roman" w:eastAsia="標楷體" w:hAnsi="Times New Roman" w:hint="eastAsia"/>
          <w:szCs w:val="24"/>
        </w:rPr>
        <w:t>最後一次</w:t>
      </w:r>
      <w:r>
        <w:rPr>
          <w:rFonts w:ascii="Times New Roman" w:eastAsia="標楷體" w:hAnsi="Times New Roman" w:hint="eastAsia"/>
          <w:szCs w:val="24"/>
        </w:rPr>
        <w:t>社群活動結束後（</w:t>
      </w:r>
      <w:r w:rsidR="00674121">
        <w:rPr>
          <w:rFonts w:ascii="Times New Roman" w:eastAsia="標楷體" w:hAnsi="Times New Roman" w:hint="eastAsia"/>
          <w:szCs w:val="24"/>
        </w:rPr>
        <w:t>12</w:t>
      </w:r>
      <w:r w:rsidR="00674121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）</w:t>
      </w:r>
      <w:r w:rsidRPr="001E1BF3">
        <w:rPr>
          <w:rFonts w:ascii="Times New Roman" w:eastAsia="標楷體" w:hAnsi="Times New Roman" w:hint="eastAsia"/>
          <w:szCs w:val="24"/>
        </w:rPr>
        <w:t>全數退還保證金。</w:t>
      </w:r>
    </w:p>
    <w:p w:rsidR="00C06E5F" w:rsidRDefault="00C06E5F" w:rsidP="00781525">
      <w:pPr>
        <w:pStyle w:val="a3"/>
        <w:numPr>
          <w:ilvl w:val="0"/>
          <w:numId w:val="14"/>
        </w:numPr>
        <w:snapToGrid w:val="0"/>
        <w:spacing w:beforeLines="50" w:line="30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C06E5F">
        <w:rPr>
          <w:rFonts w:ascii="Times New Roman" w:eastAsia="標楷體" w:hAnsi="Times New Roman" w:hint="eastAsia"/>
          <w:szCs w:val="24"/>
        </w:rPr>
        <w:t>報名洽詢：</w:t>
      </w:r>
      <w:r w:rsidRPr="00C06E5F">
        <w:rPr>
          <w:rFonts w:ascii="Times New Roman" w:eastAsia="標楷體" w:hAnsi="Times New Roman"/>
          <w:szCs w:val="24"/>
        </w:rPr>
        <w:t>02-26982989</w:t>
      </w:r>
      <w:r w:rsidRPr="00C06E5F">
        <w:rPr>
          <w:rFonts w:ascii="Times New Roman" w:eastAsia="標楷體" w:hAnsi="Times New Roman" w:hint="eastAsia"/>
          <w:szCs w:val="24"/>
        </w:rPr>
        <w:t>分機</w:t>
      </w:r>
      <w:r w:rsidRPr="00C06E5F">
        <w:rPr>
          <w:rFonts w:ascii="Times New Roman" w:eastAsia="標楷體" w:hAnsi="Times New Roman"/>
          <w:szCs w:val="24"/>
        </w:rPr>
        <w:t>6506</w:t>
      </w:r>
      <w:r w:rsidR="00EE7EAB" w:rsidRPr="00C06E5F">
        <w:rPr>
          <w:rFonts w:ascii="Times New Roman" w:eastAsia="標楷體" w:hAnsi="Times New Roman"/>
          <w:szCs w:val="24"/>
        </w:rPr>
        <w:t>高小姐</w:t>
      </w:r>
      <w:r w:rsidRPr="00C06E5F">
        <w:rPr>
          <w:rFonts w:ascii="Times New Roman" w:eastAsia="標楷體" w:hAnsi="Times New Roman" w:hint="eastAsia"/>
          <w:szCs w:val="24"/>
        </w:rPr>
        <w:t>/ 2403</w:t>
      </w:r>
      <w:r w:rsidR="00EE7EAB">
        <w:rPr>
          <w:rFonts w:ascii="Times New Roman" w:eastAsia="標楷體" w:hAnsi="Times New Roman" w:hint="eastAsia"/>
          <w:szCs w:val="24"/>
        </w:rPr>
        <w:t>郭</w:t>
      </w:r>
      <w:r w:rsidR="00EE7EAB" w:rsidRPr="00C06E5F">
        <w:rPr>
          <w:rFonts w:ascii="Times New Roman" w:eastAsia="標楷體" w:hAnsi="Times New Roman"/>
          <w:szCs w:val="24"/>
        </w:rPr>
        <w:t>小姐</w:t>
      </w:r>
    </w:p>
    <w:p w:rsidR="005166BA" w:rsidRDefault="00550FD0" w:rsidP="00781525">
      <w:pPr>
        <w:pStyle w:val="a3"/>
        <w:snapToGrid w:val="0"/>
        <w:spacing w:beforeLines="50" w:line="300" w:lineRule="auto"/>
        <w:ind w:leftChars="0" w:left="360"/>
        <w:jc w:val="both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或上</w:t>
      </w:r>
      <w:r w:rsidR="005166BA" w:rsidRPr="00DE7B69">
        <w:rPr>
          <w:rFonts w:ascii="Times New Roman" w:eastAsia="標楷體" w:hAnsi="Times New Roman"/>
          <w:szCs w:val="24"/>
        </w:rPr>
        <w:t>「推動商業設計發展計畫」網站</w:t>
      </w:r>
      <w:r w:rsidR="00725906" w:rsidRPr="00725906">
        <w:rPr>
          <w:rFonts w:ascii="Times New Roman" w:eastAsia="標楷體" w:hAnsi="Times New Roman"/>
          <w:szCs w:val="24"/>
        </w:rPr>
        <w:t>http://www.cdip.org.tw</w:t>
      </w:r>
      <w:r w:rsidR="00725906">
        <w:rPr>
          <w:rFonts w:ascii="Times New Roman" w:eastAsia="標楷體" w:hAnsi="Times New Roman" w:hint="eastAsia"/>
          <w:szCs w:val="24"/>
        </w:rPr>
        <w:t>查詢</w:t>
      </w:r>
      <w:r w:rsidR="005166BA" w:rsidRPr="00DE7B69">
        <w:rPr>
          <w:rFonts w:ascii="Times New Roman" w:eastAsia="標楷體" w:hAnsi="Times New Roman"/>
          <w:szCs w:val="24"/>
        </w:rPr>
        <w:t>。</w:t>
      </w:r>
    </w:p>
    <w:p w:rsidR="00C600C8" w:rsidRPr="00C06E5F" w:rsidRDefault="00C600C8" w:rsidP="00781525">
      <w:pPr>
        <w:pStyle w:val="a3"/>
        <w:snapToGrid w:val="0"/>
        <w:spacing w:beforeLines="50" w:line="300" w:lineRule="auto"/>
        <w:ind w:leftChars="0" w:left="360"/>
        <w:jc w:val="both"/>
        <w:rPr>
          <w:rFonts w:ascii="Times New Roman" w:eastAsia="標楷體" w:hAnsi="Times New Roman"/>
          <w:szCs w:val="24"/>
        </w:rPr>
      </w:pPr>
    </w:p>
    <w:p w:rsidR="00926A91" w:rsidRPr="00926A91" w:rsidRDefault="00AC7E47" w:rsidP="00781525">
      <w:pPr>
        <w:pStyle w:val="a3"/>
        <w:numPr>
          <w:ilvl w:val="0"/>
          <w:numId w:val="6"/>
        </w:numPr>
        <w:snapToGrid w:val="0"/>
        <w:spacing w:beforeLines="50" w:line="300" w:lineRule="auto"/>
        <w:ind w:leftChars="0" w:rightChars="-319" w:right="-766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報名</w:t>
      </w:r>
      <w:r w:rsidR="00926A91" w:rsidRPr="00926A91">
        <w:rPr>
          <w:rFonts w:ascii="Times New Roman" w:eastAsia="標楷體" w:hAnsi="標楷體" w:hint="eastAsia"/>
          <w:b/>
          <w:sz w:val="28"/>
          <w:szCs w:val="28"/>
        </w:rPr>
        <w:t>資料</w:t>
      </w:r>
    </w:p>
    <w:p w:rsidR="00926A91" w:rsidRPr="00343FD5" w:rsidRDefault="00926A91" w:rsidP="00781525">
      <w:pPr>
        <w:tabs>
          <w:tab w:val="left" w:pos="900"/>
        </w:tabs>
        <w:spacing w:afterLines="50"/>
        <w:ind w:rightChars="-150" w:right="-360"/>
        <w:rPr>
          <w:rFonts w:ascii="Times New Roman" w:eastAsia="標楷體" w:hAnsi="Times New Roman" w:cs="Times New Roman"/>
          <w:szCs w:val="24"/>
        </w:rPr>
      </w:pPr>
      <w:r w:rsidRPr="00343FD5">
        <w:rPr>
          <w:rFonts w:ascii="Times New Roman" w:hAnsi="Times New Roman" w:cs="Times New Roman"/>
          <w:szCs w:val="24"/>
        </w:rPr>
        <w:sym w:font="Wingdings 2" w:char="F026"/>
      </w:r>
      <w:r w:rsidRPr="00343FD5">
        <w:rPr>
          <w:rFonts w:ascii="Times New Roman" w:eastAsia="標楷體" w:hAnsi="Times New Roman" w:cs="Times New Roman"/>
          <w:szCs w:val="24"/>
        </w:rPr>
        <w:t>--------------------------</w:t>
      </w:r>
      <w:r w:rsidRPr="00343FD5">
        <w:rPr>
          <w:rFonts w:ascii="Times New Roman" w:eastAsia="標楷體" w:cs="Times New Roman"/>
          <w:szCs w:val="24"/>
        </w:rPr>
        <w:t>填妥報名表後請</w:t>
      </w:r>
      <w:r w:rsidRPr="00343FD5">
        <w:rPr>
          <w:rFonts w:ascii="Times New Roman" w:eastAsia="標楷體" w:hAnsi="Times New Roman" w:cs="Times New Roman"/>
          <w:szCs w:val="24"/>
        </w:rPr>
        <w:t>E-mail</w:t>
      </w:r>
      <w:r w:rsidRPr="00343FD5">
        <w:rPr>
          <w:rFonts w:ascii="Times New Roman" w:eastAsia="標楷體" w:cs="Times New Roman"/>
          <w:szCs w:val="24"/>
        </w:rPr>
        <w:t>至</w:t>
      </w:r>
      <w:r w:rsidRPr="00343FD5">
        <w:rPr>
          <w:rFonts w:ascii="Times New Roman" w:eastAsia="標楷體" w:hAnsi="Times New Roman" w:cs="Times New Roman"/>
          <w:szCs w:val="24"/>
        </w:rPr>
        <w:t>6506@cpc.tw-------</w:t>
      </w:r>
      <w:r>
        <w:rPr>
          <w:rFonts w:ascii="Times New Roman" w:eastAsia="標楷體" w:hAnsi="Times New Roman" w:cs="Times New Roman"/>
          <w:szCs w:val="24"/>
        </w:rPr>
        <w:t>------------------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3"/>
        <w:gridCol w:w="2695"/>
        <w:gridCol w:w="1277"/>
        <w:gridCol w:w="3027"/>
      </w:tblGrid>
      <w:tr w:rsidR="00926A91" w:rsidRPr="00E74D12" w:rsidTr="00AC762E">
        <w:trPr>
          <w:trHeight w:val="318"/>
        </w:trPr>
        <w:tc>
          <w:tcPr>
            <w:tcW w:w="5000" w:type="pct"/>
            <w:gridSpan w:val="4"/>
          </w:tcPr>
          <w:p w:rsidR="009E5228" w:rsidRDefault="009E5228" w:rsidP="00AC762E">
            <w:pPr>
              <w:snapToGrid w:val="0"/>
              <w:spacing w:before="50" w:line="30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商業設計學習社群</w:t>
            </w:r>
          </w:p>
          <w:p w:rsidR="00926A91" w:rsidRPr="00E74D12" w:rsidRDefault="00B7404C" w:rsidP="00AC762E">
            <w:pPr>
              <w:snapToGrid w:val="0"/>
              <w:spacing w:before="50" w:line="30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94B0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報名</w:t>
            </w:r>
            <w:r w:rsidR="00926A91" w:rsidRPr="00E94B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表</w:t>
            </w:r>
          </w:p>
        </w:tc>
      </w:tr>
      <w:tr w:rsidR="00926A91" w:rsidRPr="00E74D12" w:rsidTr="00E94B0D">
        <w:tc>
          <w:tcPr>
            <w:tcW w:w="894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581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9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公司名稱</w:t>
            </w:r>
          </w:p>
        </w:tc>
        <w:tc>
          <w:tcPr>
            <w:tcW w:w="1776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A91" w:rsidRPr="00E74D12" w:rsidTr="00E94B0D">
        <w:tc>
          <w:tcPr>
            <w:tcW w:w="894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ind w:leftChars="-27" w:left="-65" w:rightChars="-14" w:right="-3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所屬部門</w:t>
            </w:r>
          </w:p>
        </w:tc>
        <w:tc>
          <w:tcPr>
            <w:tcW w:w="1581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9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職銜</w:t>
            </w:r>
          </w:p>
        </w:tc>
        <w:tc>
          <w:tcPr>
            <w:tcW w:w="1776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A91" w:rsidRPr="00E74D12" w:rsidTr="00E94B0D">
        <w:tc>
          <w:tcPr>
            <w:tcW w:w="894" w:type="pct"/>
            <w:vMerge w:val="restart"/>
          </w:tcPr>
          <w:p w:rsidR="00926A91" w:rsidRPr="00E74D12" w:rsidRDefault="00926A91" w:rsidP="00AC762E">
            <w:pPr>
              <w:snapToGrid w:val="0"/>
              <w:spacing w:before="50" w:line="300" w:lineRule="auto"/>
              <w:ind w:leftChars="-27" w:left="-65" w:rightChars="-14" w:right="-34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1581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（日）</w:t>
            </w:r>
          </w:p>
        </w:tc>
        <w:tc>
          <w:tcPr>
            <w:tcW w:w="749" w:type="pct"/>
          </w:tcPr>
          <w:p w:rsidR="00926A91" w:rsidRPr="00E74D12" w:rsidRDefault="00E94B0D" w:rsidP="00E94B0D">
            <w:pPr>
              <w:snapToGrid w:val="0"/>
              <w:spacing w:before="50" w:line="30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1776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A91" w:rsidRPr="00E74D12" w:rsidTr="00E94B0D">
        <w:trPr>
          <w:trHeight w:val="418"/>
        </w:trPr>
        <w:tc>
          <w:tcPr>
            <w:tcW w:w="894" w:type="pct"/>
            <w:vMerge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81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（夜）</w:t>
            </w:r>
          </w:p>
        </w:tc>
        <w:tc>
          <w:tcPr>
            <w:tcW w:w="749" w:type="pct"/>
          </w:tcPr>
          <w:p w:rsidR="00926A91" w:rsidRPr="00E74D12" w:rsidRDefault="00E94B0D" w:rsidP="00291286">
            <w:pPr>
              <w:snapToGrid w:val="0"/>
              <w:spacing w:before="50" w:line="300" w:lineRule="auto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776" w:type="pct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A91" w:rsidRPr="00E74D12" w:rsidTr="00E94B0D">
        <w:tc>
          <w:tcPr>
            <w:tcW w:w="894" w:type="pct"/>
          </w:tcPr>
          <w:p w:rsidR="00926A91" w:rsidRPr="00E74D12" w:rsidRDefault="00E94B0D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E74D12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4106" w:type="pct"/>
            <w:gridSpan w:val="3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A91" w:rsidRPr="00E74D12" w:rsidTr="00E94B0D">
        <w:tc>
          <w:tcPr>
            <w:tcW w:w="894" w:type="pct"/>
          </w:tcPr>
          <w:p w:rsidR="00926A91" w:rsidRPr="00E74D12" w:rsidRDefault="00E94B0D" w:rsidP="00AC762E">
            <w:pPr>
              <w:snapToGrid w:val="0"/>
              <w:spacing w:before="50" w:line="300" w:lineRule="auto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公司地址</w:t>
            </w:r>
          </w:p>
        </w:tc>
        <w:tc>
          <w:tcPr>
            <w:tcW w:w="4106" w:type="pct"/>
            <w:gridSpan w:val="3"/>
          </w:tcPr>
          <w:p w:rsidR="00926A91" w:rsidRPr="00E74D12" w:rsidRDefault="00926A91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94B0D" w:rsidRPr="00E74D12" w:rsidTr="00E94B0D">
        <w:tc>
          <w:tcPr>
            <w:tcW w:w="894" w:type="pct"/>
          </w:tcPr>
          <w:p w:rsidR="00E94B0D" w:rsidRDefault="00E94B0D" w:rsidP="00AC762E">
            <w:pPr>
              <w:snapToGrid w:val="0"/>
              <w:spacing w:before="50" w:line="300" w:lineRule="auto"/>
              <w:ind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公司網址</w:t>
            </w:r>
          </w:p>
        </w:tc>
        <w:tc>
          <w:tcPr>
            <w:tcW w:w="4106" w:type="pct"/>
            <w:gridSpan w:val="3"/>
          </w:tcPr>
          <w:p w:rsidR="00E94B0D" w:rsidRPr="00E74D12" w:rsidRDefault="00E94B0D" w:rsidP="00AC762E">
            <w:pPr>
              <w:snapToGrid w:val="0"/>
              <w:spacing w:before="50" w:line="30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C5EA5" w:rsidRPr="00EF3979" w:rsidRDefault="005C5EA5" w:rsidP="000914BE">
      <w:pPr>
        <w:snapToGrid w:val="0"/>
        <w:spacing w:beforeLines="50" w:line="300" w:lineRule="auto"/>
        <w:ind w:rightChars="-319" w:right="-766"/>
        <w:rPr>
          <w:szCs w:val="24"/>
        </w:rPr>
      </w:pPr>
    </w:p>
    <w:sectPr w:rsidR="005C5EA5" w:rsidRPr="00EF3979" w:rsidSect="005F11A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314" w:rsidRDefault="00FE7314" w:rsidP="001B657F">
      <w:r>
        <w:separator/>
      </w:r>
    </w:p>
  </w:endnote>
  <w:endnote w:type="continuationSeparator" w:id="1">
    <w:p w:rsidR="00FE7314" w:rsidRDefault="00FE7314" w:rsidP="001B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782"/>
      <w:docPartObj>
        <w:docPartGallery w:val="Page Numbers (Bottom of Page)"/>
        <w:docPartUnique/>
      </w:docPartObj>
    </w:sdtPr>
    <w:sdtContent>
      <w:p w:rsidR="006B0D84" w:rsidRDefault="000914BE">
        <w:pPr>
          <w:pStyle w:val="a6"/>
          <w:jc w:val="center"/>
        </w:pPr>
        <w:fldSimple w:instr=" PAGE   \* MERGEFORMAT ">
          <w:r w:rsidR="00C600C8" w:rsidRPr="00C600C8">
            <w:rPr>
              <w:noProof/>
              <w:lang w:val="zh-TW"/>
            </w:rPr>
            <w:t>4</w:t>
          </w:r>
        </w:fldSimple>
      </w:p>
    </w:sdtContent>
  </w:sdt>
  <w:p w:rsidR="00F32902" w:rsidRPr="00180BCE" w:rsidRDefault="00F32902" w:rsidP="00AC762E">
    <w:pPr>
      <w:pStyle w:val="a6"/>
      <w:jc w:val="right"/>
      <w:rPr>
        <w:rFonts w:ascii="標楷體" w:eastAsia="標楷體" w:hAnsi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314" w:rsidRDefault="00FE7314" w:rsidP="001B657F">
      <w:r>
        <w:separator/>
      </w:r>
    </w:p>
  </w:footnote>
  <w:footnote w:type="continuationSeparator" w:id="1">
    <w:p w:rsidR="00FE7314" w:rsidRDefault="00FE7314" w:rsidP="001B6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02" w:rsidRPr="00180BCE" w:rsidRDefault="00F32902" w:rsidP="00AC762E">
    <w:pPr>
      <w:pStyle w:val="a4"/>
      <w:jc w:val="right"/>
      <w:rPr>
        <w:rFonts w:ascii="Arial" w:eastAsia="標楷體" w:hAnsi="Arial" w:cs="Arial"/>
      </w:rPr>
    </w:pPr>
    <w:r w:rsidRPr="00F17FF2">
      <w:rPr>
        <w:rFonts w:ascii="Arial" w:eastAsia="標楷體" w:hAnsi="Arial" w:cs="Arial"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-1151659</wp:posOffset>
          </wp:positionH>
          <wp:positionV relativeFrom="paragraph">
            <wp:posOffset>-526529</wp:posOffset>
          </wp:positionV>
          <wp:extent cx="7578840" cy="665018"/>
          <wp:effectExtent l="19050" t="0" r="3060" b="0"/>
          <wp:wrapNone/>
          <wp:docPr id="2" name="圖片 0" descr="未命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命名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870" cy="665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965"/>
    <w:multiLevelType w:val="hybridMultilevel"/>
    <w:tmpl w:val="4A2C0DB2"/>
    <w:lvl w:ilvl="0" w:tplc="09C40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F84E24"/>
    <w:multiLevelType w:val="hybridMultilevel"/>
    <w:tmpl w:val="FBB4A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8C374A"/>
    <w:multiLevelType w:val="hybridMultilevel"/>
    <w:tmpl w:val="74EAA38C"/>
    <w:lvl w:ilvl="0" w:tplc="E4B46CE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A026B4"/>
    <w:multiLevelType w:val="hybridMultilevel"/>
    <w:tmpl w:val="1728C2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80A3416"/>
    <w:multiLevelType w:val="hybridMultilevel"/>
    <w:tmpl w:val="5A7C9D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1F95191"/>
    <w:multiLevelType w:val="hybridMultilevel"/>
    <w:tmpl w:val="DAE0840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2F5670C"/>
    <w:multiLevelType w:val="hybridMultilevel"/>
    <w:tmpl w:val="9318A7FE"/>
    <w:lvl w:ilvl="0" w:tplc="B1EA0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5F624C"/>
    <w:multiLevelType w:val="hybridMultilevel"/>
    <w:tmpl w:val="95B26500"/>
    <w:lvl w:ilvl="0" w:tplc="5D5CE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BA06D4"/>
    <w:multiLevelType w:val="hybridMultilevel"/>
    <w:tmpl w:val="79541360"/>
    <w:lvl w:ilvl="0" w:tplc="EE42F7A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505C19"/>
    <w:multiLevelType w:val="hybridMultilevel"/>
    <w:tmpl w:val="BCBE720C"/>
    <w:lvl w:ilvl="0" w:tplc="D6867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37337A9"/>
    <w:multiLevelType w:val="hybridMultilevel"/>
    <w:tmpl w:val="000C11C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A60249E6">
      <w:start w:val="1"/>
      <w:numFmt w:val="decimal"/>
      <w:lvlText w:val="（%2）"/>
      <w:lvlJc w:val="left"/>
      <w:pPr>
        <w:ind w:left="121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B0E4F61"/>
    <w:multiLevelType w:val="hybridMultilevel"/>
    <w:tmpl w:val="F24253EC"/>
    <w:lvl w:ilvl="0" w:tplc="1C3683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AFA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484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10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E89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4F6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A83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D0F7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2DD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E03CA7"/>
    <w:multiLevelType w:val="hybridMultilevel"/>
    <w:tmpl w:val="CDAA7DEE"/>
    <w:lvl w:ilvl="0" w:tplc="CA7A4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C62971"/>
    <w:multiLevelType w:val="hybridMultilevel"/>
    <w:tmpl w:val="13F4EC66"/>
    <w:lvl w:ilvl="0" w:tplc="56B4C8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E1A572C">
      <w:start w:val="1"/>
      <w:numFmt w:val="decimal"/>
      <w:lvlText w:val="（%2）"/>
      <w:lvlJc w:val="left"/>
      <w:pPr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9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176"/>
    <w:rsid w:val="00007791"/>
    <w:rsid w:val="00044FF8"/>
    <w:rsid w:val="00061FFD"/>
    <w:rsid w:val="000652B1"/>
    <w:rsid w:val="000657AF"/>
    <w:rsid w:val="00066854"/>
    <w:rsid w:val="000914BE"/>
    <w:rsid w:val="00092D5F"/>
    <w:rsid w:val="000A69C2"/>
    <w:rsid w:val="000C703A"/>
    <w:rsid w:val="001045EA"/>
    <w:rsid w:val="001064BD"/>
    <w:rsid w:val="00110610"/>
    <w:rsid w:val="00130EDF"/>
    <w:rsid w:val="001466A6"/>
    <w:rsid w:val="00152C4F"/>
    <w:rsid w:val="00156DE3"/>
    <w:rsid w:val="00165255"/>
    <w:rsid w:val="00166CFB"/>
    <w:rsid w:val="00167573"/>
    <w:rsid w:val="0017212D"/>
    <w:rsid w:val="0017260C"/>
    <w:rsid w:val="00190D53"/>
    <w:rsid w:val="00191019"/>
    <w:rsid w:val="001A27F5"/>
    <w:rsid w:val="001B657F"/>
    <w:rsid w:val="001C301B"/>
    <w:rsid w:val="001C30F0"/>
    <w:rsid w:val="001C39A7"/>
    <w:rsid w:val="001D5FC2"/>
    <w:rsid w:val="001E1BF3"/>
    <w:rsid w:val="001F6CE5"/>
    <w:rsid w:val="0020273F"/>
    <w:rsid w:val="00237007"/>
    <w:rsid w:val="00242185"/>
    <w:rsid w:val="0024607E"/>
    <w:rsid w:val="0024696C"/>
    <w:rsid w:val="00252716"/>
    <w:rsid w:val="0026107C"/>
    <w:rsid w:val="00271D22"/>
    <w:rsid w:val="002810F8"/>
    <w:rsid w:val="0028495D"/>
    <w:rsid w:val="00291286"/>
    <w:rsid w:val="002A157F"/>
    <w:rsid w:val="002C4C22"/>
    <w:rsid w:val="002D5EA9"/>
    <w:rsid w:val="002E1EFD"/>
    <w:rsid w:val="002F4984"/>
    <w:rsid w:val="00300023"/>
    <w:rsid w:val="003062A6"/>
    <w:rsid w:val="00310825"/>
    <w:rsid w:val="00312B4E"/>
    <w:rsid w:val="00312DE2"/>
    <w:rsid w:val="003366C7"/>
    <w:rsid w:val="00343FD5"/>
    <w:rsid w:val="00347023"/>
    <w:rsid w:val="003640A2"/>
    <w:rsid w:val="00380F2A"/>
    <w:rsid w:val="00380FFB"/>
    <w:rsid w:val="003844FF"/>
    <w:rsid w:val="00395B82"/>
    <w:rsid w:val="003A163F"/>
    <w:rsid w:val="003B2CA7"/>
    <w:rsid w:val="003C34B4"/>
    <w:rsid w:val="003D09BA"/>
    <w:rsid w:val="003D646B"/>
    <w:rsid w:val="003F0A51"/>
    <w:rsid w:val="003F42B1"/>
    <w:rsid w:val="00405162"/>
    <w:rsid w:val="00407698"/>
    <w:rsid w:val="0042784A"/>
    <w:rsid w:val="00441EA4"/>
    <w:rsid w:val="00452402"/>
    <w:rsid w:val="00472900"/>
    <w:rsid w:val="00476103"/>
    <w:rsid w:val="00480329"/>
    <w:rsid w:val="00485669"/>
    <w:rsid w:val="004A02EF"/>
    <w:rsid w:val="004A13DD"/>
    <w:rsid w:val="004B24A2"/>
    <w:rsid w:val="004B4324"/>
    <w:rsid w:val="004C3364"/>
    <w:rsid w:val="004D192E"/>
    <w:rsid w:val="004E25CF"/>
    <w:rsid w:val="004E2C04"/>
    <w:rsid w:val="004E5F73"/>
    <w:rsid w:val="00504FCE"/>
    <w:rsid w:val="00506877"/>
    <w:rsid w:val="005149C8"/>
    <w:rsid w:val="005166BA"/>
    <w:rsid w:val="005169DA"/>
    <w:rsid w:val="00522ED4"/>
    <w:rsid w:val="00533E8E"/>
    <w:rsid w:val="0054077F"/>
    <w:rsid w:val="005410EF"/>
    <w:rsid w:val="00550FD0"/>
    <w:rsid w:val="00552E4D"/>
    <w:rsid w:val="005750E4"/>
    <w:rsid w:val="00580143"/>
    <w:rsid w:val="00583516"/>
    <w:rsid w:val="00592A8D"/>
    <w:rsid w:val="005A2432"/>
    <w:rsid w:val="005C3A44"/>
    <w:rsid w:val="005C3DFA"/>
    <w:rsid w:val="005C5EA5"/>
    <w:rsid w:val="005C60DD"/>
    <w:rsid w:val="005C6346"/>
    <w:rsid w:val="005D10AB"/>
    <w:rsid w:val="005D6866"/>
    <w:rsid w:val="005E4F21"/>
    <w:rsid w:val="005F11AE"/>
    <w:rsid w:val="005F2986"/>
    <w:rsid w:val="005F3C5A"/>
    <w:rsid w:val="00611937"/>
    <w:rsid w:val="00617636"/>
    <w:rsid w:val="00624C7E"/>
    <w:rsid w:val="00635AFD"/>
    <w:rsid w:val="006546CE"/>
    <w:rsid w:val="00661950"/>
    <w:rsid w:val="006657F6"/>
    <w:rsid w:val="00667330"/>
    <w:rsid w:val="00674121"/>
    <w:rsid w:val="00675474"/>
    <w:rsid w:val="006824D6"/>
    <w:rsid w:val="00682D41"/>
    <w:rsid w:val="00692B31"/>
    <w:rsid w:val="006A6CA3"/>
    <w:rsid w:val="006B0D84"/>
    <w:rsid w:val="006B6C21"/>
    <w:rsid w:val="006C3F60"/>
    <w:rsid w:val="006D369D"/>
    <w:rsid w:val="006D5806"/>
    <w:rsid w:val="006F7C35"/>
    <w:rsid w:val="00724AE5"/>
    <w:rsid w:val="00725906"/>
    <w:rsid w:val="00725D0C"/>
    <w:rsid w:val="00725FEE"/>
    <w:rsid w:val="007322E6"/>
    <w:rsid w:val="007336F3"/>
    <w:rsid w:val="0074471D"/>
    <w:rsid w:val="007773DA"/>
    <w:rsid w:val="00781176"/>
    <w:rsid w:val="00781525"/>
    <w:rsid w:val="007857DA"/>
    <w:rsid w:val="007909FC"/>
    <w:rsid w:val="007A65F4"/>
    <w:rsid w:val="007A697B"/>
    <w:rsid w:val="007A7ECC"/>
    <w:rsid w:val="007B31C9"/>
    <w:rsid w:val="007C0E9D"/>
    <w:rsid w:val="007C4450"/>
    <w:rsid w:val="007E546D"/>
    <w:rsid w:val="007F6220"/>
    <w:rsid w:val="008038E3"/>
    <w:rsid w:val="0082032E"/>
    <w:rsid w:val="00827944"/>
    <w:rsid w:val="00835E30"/>
    <w:rsid w:val="008405AD"/>
    <w:rsid w:val="00842E5A"/>
    <w:rsid w:val="00845989"/>
    <w:rsid w:val="008530B8"/>
    <w:rsid w:val="00860ABF"/>
    <w:rsid w:val="0086707E"/>
    <w:rsid w:val="0086790B"/>
    <w:rsid w:val="00872175"/>
    <w:rsid w:val="008A11C6"/>
    <w:rsid w:val="008A201D"/>
    <w:rsid w:val="008A298B"/>
    <w:rsid w:val="008A4B0B"/>
    <w:rsid w:val="008C3B4E"/>
    <w:rsid w:val="008E3C00"/>
    <w:rsid w:val="008E5DFF"/>
    <w:rsid w:val="00903268"/>
    <w:rsid w:val="009115C7"/>
    <w:rsid w:val="00921EB4"/>
    <w:rsid w:val="00923692"/>
    <w:rsid w:val="00926272"/>
    <w:rsid w:val="00926A91"/>
    <w:rsid w:val="00946869"/>
    <w:rsid w:val="00962FA0"/>
    <w:rsid w:val="009670E0"/>
    <w:rsid w:val="00972000"/>
    <w:rsid w:val="00972A4C"/>
    <w:rsid w:val="0097473A"/>
    <w:rsid w:val="00980652"/>
    <w:rsid w:val="009A20A5"/>
    <w:rsid w:val="009B01E3"/>
    <w:rsid w:val="009B7431"/>
    <w:rsid w:val="009C06EF"/>
    <w:rsid w:val="009D0F18"/>
    <w:rsid w:val="009D7475"/>
    <w:rsid w:val="009E3BB0"/>
    <w:rsid w:val="009E5228"/>
    <w:rsid w:val="00A102C7"/>
    <w:rsid w:val="00A11953"/>
    <w:rsid w:val="00A26E83"/>
    <w:rsid w:val="00A32617"/>
    <w:rsid w:val="00A37242"/>
    <w:rsid w:val="00A3791E"/>
    <w:rsid w:val="00A52EDC"/>
    <w:rsid w:val="00A566F0"/>
    <w:rsid w:val="00A56763"/>
    <w:rsid w:val="00A56904"/>
    <w:rsid w:val="00A72B6C"/>
    <w:rsid w:val="00A754C1"/>
    <w:rsid w:val="00A86CE1"/>
    <w:rsid w:val="00A90CDA"/>
    <w:rsid w:val="00A9114A"/>
    <w:rsid w:val="00A914A6"/>
    <w:rsid w:val="00A954F2"/>
    <w:rsid w:val="00A9550A"/>
    <w:rsid w:val="00AA175F"/>
    <w:rsid w:val="00AA5DCD"/>
    <w:rsid w:val="00AA66D6"/>
    <w:rsid w:val="00AA7422"/>
    <w:rsid w:val="00AA7617"/>
    <w:rsid w:val="00AC762E"/>
    <w:rsid w:val="00AC7E47"/>
    <w:rsid w:val="00AD2A38"/>
    <w:rsid w:val="00AD73D6"/>
    <w:rsid w:val="00AF1D9C"/>
    <w:rsid w:val="00AF5C2E"/>
    <w:rsid w:val="00B11F96"/>
    <w:rsid w:val="00B15513"/>
    <w:rsid w:val="00B217A0"/>
    <w:rsid w:val="00B26363"/>
    <w:rsid w:val="00B458D9"/>
    <w:rsid w:val="00B505C8"/>
    <w:rsid w:val="00B51C83"/>
    <w:rsid w:val="00B55B2F"/>
    <w:rsid w:val="00B56892"/>
    <w:rsid w:val="00B56BB1"/>
    <w:rsid w:val="00B655E4"/>
    <w:rsid w:val="00B7404C"/>
    <w:rsid w:val="00B74619"/>
    <w:rsid w:val="00B80C81"/>
    <w:rsid w:val="00B80E3A"/>
    <w:rsid w:val="00B8563D"/>
    <w:rsid w:val="00BC6FA3"/>
    <w:rsid w:val="00BD2300"/>
    <w:rsid w:val="00BD50A3"/>
    <w:rsid w:val="00BD6EF8"/>
    <w:rsid w:val="00BE3B4A"/>
    <w:rsid w:val="00BE5A9E"/>
    <w:rsid w:val="00BF2371"/>
    <w:rsid w:val="00BF3770"/>
    <w:rsid w:val="00BF5E70"/>
    <w:rsid w:val="00BF6957"/>
    <w:rsid w:val="00C06E5F"/>
    <w:rsid w:val="00C134E9"/>
    <w:rsid w:val="00C136B1"/>
    <w:rsid w:val="00C13AF9"/>
    <w:rsid w:val="00C306F5"/>
    <w:rsid w:val="00C32479"/>
    <w:rsid w:val="00C42936"/>
    <w:rsid w:val="00C44E89"/>
    <w:rsid w:val="00C600C8"/>
    <w:rsid w:val="00C753A8"/>
    <w:rsid w:val="00C764E4"/>
    <w:rsid w:val="00C8279E"/>
    <w:rsid w:val="00C87DD4"/>
    <w:rsid w:val="00CB2174"/>
    <w:rsid w:val="00CD7762"/>
    <w:rsid w:val="00CE081A"/>
    <w:rsid w:val="00CF42EF"/>
    <w:rsid w:val="00CF5DB0"/>
    <w:rsid w:val="00D10D58"/>
    <w:rsid w:val="00D32880"/>
    <w:rsid w:val="00D32EA0"/>
    <w:rsid w:val="00D355F2"/>
    <w:rsid w:val="00D474B4"/>
    <w:rsid w:val="00D566FF"/>
    <w:rsid w:val="00D61275"/>
    <w:rsid w:val="00D656C4"/>
    <w:rsid w:val="00D739C1"/>
    <w:rsid w:val="00D8286C"/>
    <w:rsid w:val="00D96952"/>
    <w:rsid w:val="00DA33C0"/>
    <w:rsid w:val="00DC2E90"/>
    <w:rsid w:val="00DC434C"/>
    <w:rsid w:val="00DE0FEA"/>
    <w:rsid w:val="00DE7B69"/>
    <w:rsid w:val="00E167C7"/>
    <w:rsid w:val="00E223C2"/>
    <w:rsid w:val="00E667B6"/>
    <w:rsid w:val="00E725C8"/>
    <w:rsid w:val="00E743D4"/>
    <w:rsid w:val="00E74D12"/>
    <w:rsid w:val="00E80ED2"/>
    <w:rsid w:val="00E94B0D"/>
    <w:rsid w:val="00E9527C"/>
    <w:rsid w:val="00E95629"/>
    <w:rsid w:val="00E9675A"/>
    <w:rsid w:val="00EA2C87"/>
    <w:rsid w:val="00EB46B5"/>
    <w:rsid w:val="00EC0394"/>
    <w:rsid w:val="00EC4877"/>
    <w:rsid w:val="00ED14F8"/>
    <w:rsid w:val="00ED2944"/>
    <w:rsid w:val="00EE3ABF"/>
    <w:rsid w:val="00EE7EAB"/>
    <w:rsid w:val="00EF181F"/>
    <w:rsid w:val="00EF3979"/>
    <w:rsid w:val="00EF57CF"/>
    <w:rsid w:val="00F06BB3"/>
    <w:rsid w:val="00F07D24"/>
    <w:rsid w:val="00F14FD1"/>
    <w:rsid w:val="00F17FF2"/>
    <w:rsid w:val="00F22542"/>
    <w:rsid w:val="00F25B66"/>
    <w:rsid w:val="00F312D7"/>
    <w:rsid w:val="00F31E7C"/>
    <w:rsid w:val="00F32902"/>
    <w:rsid w:val="00F415BA"/>
    <w:rsid w:val="00F45CF8"/>
    <w:rsid w:val="00F46B6F"/>
    <w:rsid w:val="00F55A1D"/>
    <w:rsid w:val="00F840EA"/>
    <w:rsid w:val="00F85063"/>
    <w:rsid w:val="00F86B97"/>
    <w:rsid w:val="00F968EC"/>
    <w:rsid w:val="00FA0563"/>
    <w:rsid w:val="00FA7B2E"/>
    <w:rsid w:val="00FC40CD"/>
    <w:rsid w:val="00FD1AC3"/>
    <w:rsid w:val="00FD7DE5"/>
    <w:rsid w:val="00FE07B0"/>
    <w:rsid w:val="00FE1892"/>
    <w:rsid w:val="00FE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1176"/>
    <w:pPr>
      <w:ind w:leftChars="200" w:left="480"/>
    </w:pPr>
    <w:rPr>
      <w:rFonts w:ascii="Calibri" w:eastAsia="新細明體" w:hAnsi="Calibri" w:cs="Times New Roman"/>
    </w:rPr>
  </w:style>
  <w:style w:type="character" w:customStyle="1" w:styleId="dash51676587char">
    <w:name w:val="dash5167_6587__char"/>
    <w:basedOn w:val="a0"/>
    <w:rsid w:val="00781176"/>
  </w:style>
  <w:style w:type="paragraph" w:styleId="a4">
    <w:name w:val="header"/>
    <w:basedOn w:val="a"/>
    <w:link w:val="a5"/>
    <w:uiPriority w:val="99"/>
    <w:semiHidden/>
    <w:rsid w:val="0000779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779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07791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7791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1A2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6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6A9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59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209</cp:revision>
  <cp:lastPrinted>2012-06-15T02:33:00Z</cp:lastPrinted>
  <dcterms:created xsi:type="dcterms:W3CDTF">2012-06-12T04:22:00Z</dcterms:created>
  <dcterms:modified xsi:type="dcterms:W3CDTF">2012-06-15T08:10:00Z</dcterms:modified>
</cp:coreProperties>
</file>